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5942D" w14:textId="50D6F86D" w:rsidR="0073595F" w:rsidRPr="000D6494" w:rsidRDefault="00B40E99" w:rsidP="0073595F">
      <w:pPr>
        <w:pStyle w:val="afa"/>
        <w:spacing w:after="0" w:line="360" w:lineRule="auto"/>
        <w:rPr>
          <w:rStyle w:val="af7"/>
          <w:rFonts w:ascii="Arial" w:eastAsiaTheme="minorEastAsia" w:hAnsi="Arial" w:cs="Arial"/>
          <w:b/>
        </w:rPr>
      </w:pPr>
      <w:bookmarkStart w:id="0" w:name="OLE_LINK12"/>
      <w:bookmarkStart w:id="1" w:name="OLE_LINK13"/>
      <w:r>
        <w:rPr>
          <w:rStyle w:val="af7"/>
          <w:rFonts w:ascii="Arial" w:hAnsi="Arial" w:cs="Arial"/>
          <w:b/>
          <w:lang w:eastAsia="en-US"/>
        </w:rPr>
        <w:t>3GPP TSG-RAN4 Meeting #</w:t>
      </w:r>
      <w:r w:rsidR="00E77153">
        <w:rPr>
          <w:rStyle w:val="af7"/>
          <w:rFonts w:ascii="Arial" w:eastAsiaTheme="minorEastAsia" w:hAnsi="Arial" w:cs="Arial" w:hint="eastAsia"/>
          <w:b/>
        </w:rPr>
        <w:t>10</w:t>
      </w:r>
      <w:r w:rsidR="006D01B3">
        <w:rPr>
          <w:rStyle w:val="af7"/>
          <w:rFonts w:ascii="Arial" w:eastAsiaTheme="minorEastAsia" w:hAnsi="Arial" w:cs="Arial" w:hint="eastAsia"/>
          <w:b/>
        </w:rPr>
        <w:t>1</w:t>
      </w:r>
      <w:r w:rsidR="00806436">
        <w:rPr>
          <w:rStyle w:val="af7"/>
          <w:rFonts w:ascii="Arial" w:eastAsiaTheme="minorEastAsia" w:hAnsi="Arial" w:cs="Arial" w:hint="eastAsia"/>
          <w:b/>
        </w:rPr>
        <w:t>-</w:t>
      </w:r>
      <w:r w:rsidR="00293A65" w:rsidRPr="00F41041">
        <w:rPr>
          <w:rStyle w:val="af7"/>
          <w:rFonts w:ascii="Arial" w:hAnsi="Arial" w:cs="Arial"/>
          <w:b/>
          <w:lang w:eastAsia="en-US"/>
        </w:rPr>
        <w:t>e</w:t>
      </w:r>
      <w:r w:rsidR="0073595F" w:rsidRPr="00F41041">
        <w:rPr>
          <w:rStyle w:val="af7"/>
          <w:rFonts w:ascii="Arial" w:hAnsi="Arial" w:cs="Arial"/>
          <w:b/>
          <w:lang w:eastAsia="en-US"/>
        </w:rPr>
        <w:tab/>
        <w:t xml:space="preserve">                            </w:t>
      </w:r>
      <w:r w:rsidR="00806436">
        <w:rPr>
          <w:rStyle w:val="af7"/>
          <w:rFonts w:ascii="Arial" w:hAnsi="Arial" w:cs="Arial"/>
          <w:b/>
          <w:lang w:eastAsia="en-US"/>
        </w:rPr>
        <w:t xml:space="preserve">                              </w:t>
      </w:r>
      <w:r w:rsidR="0073595F" w:rsidRPr="00F41041">
        <w:rPr>
          <w:rStyle w:val="af7"/>
          <w:rFonts w:ascii="Arial" w:hAnsi="Arial" w:cs="Arial"/>
          <w:b/>
          <w:lang w:eastAsia="en-US"/>
        </w:rPr>
        <w:t xml:space="preserve"> </w:t>
      </w:r>
      <w:r w:rsidR="002C374F" w:rsidRPr="002C374F">
        <w:rPr>
          <w:rStyle w:val="af7"/>
          <w:rFonts w:ascii="Arial" w:hAnsi="Arial" w:cs="Arial"/>
          <w:b/>
          <w:lang w:eastAsia="en-US"/>
        </w:rPr>
        <w:t>R4-2117354</w:t>
      </w:r>
    </w:p>
    <w:p w14:paraId="13325D04" w14:textId="250DED01" w:rsidR="0073595F" w:rsidRPr="00222041"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Electronic meeting,</w:t>
      </w:r>
      <w:bookmarkStart w:id="2" w:name="OLE_LINK1"/>
      <w:bookmarkStart w:id="3" w:name="OLE_LINK2"/>
      <w:r w:rsidR="006B74E1">
        <w:rPr>
          <w:rStyle w:val="af7"/>
          <w:rFonts w:ascii="Arial" w:eastAsiaTheme="minorEastAsia" w:hAnsi="Arial" w:cs="Arial" w:hint="eastAsia"/>
          <w:b/>
        </w:rPr>
        <w:t xml:space="preserve"> </w:t>
      </w:r>
      <w:r w:rsidR="0089408D">
        <w:rPr>
          <w:rStyle w:val="af7"/>
          <w:rFonts w:ascii="Arial" w:eastAsiaTheme="minorEastAsia" w:hAnsi="Arial" w:cs="Arial" w:hint="eastAsia"/>
          <w:b/>
        </w:rPr>
        <w:t>Nov</w:t>
      </w:r>
      <w:r w:rsidR="00491C6B">
        <w:rPr>
          <w:rStyle w:val="af7"/>
          <w:rFonts w:ascii="Arial" w:eastAsiaTheme="minorEastAsia" w:hAnsi="Arial" w:cs="Arial" w:hint="eastAsia"/>
          <w:b/>
        </w:rPr>
        <w:t>.</w:t>
      </w:r>
      <w:r w:rsidR="006B74E1">
        <w:rPr>
          <w:rStyle w:val="af7"/>
          <w:rFonts w:ascii="Arial" w:eastAsiaTheme="minorEastAsia" w:hAnsi="Arial" w:cs="Arial" w:hint="eastAsia"/>
          <w:b/>
        </w:rPr>
        <w:t xml:space="preserve"> </w:t>
      </w:r>
      <w:r w:rsidR="006B74E1">
        <w:rPr>
          <w:rStyle w:val="af7"/>
          <w:rFonts w:ascii="Arial" w:hAnsi="Arial" w:cs="Arial"/>
          <w:b/>
          <w:lang w:eastAsia="en-US"/>
        </w:rPr>
        <w:t>1</w:t>
      </w:r>
      <w:r w:rsidR="00FA30E2" w:rsidRPr="00FA30E2">
        <w:rPr>
          <w:rStyle w:val="af7"/>
          <w:rFonts w:ascii="Arial" w:hAnsi="Arial" w:cs="Arial"/>
          <w:b/>
          <w:lang w:eastAsia="en-US"/>
        </w:rPr>
        <w:t xml:space="preserve"> –</w:t>
      </w:r>
      <w:r w:rsidR="00FA30E2">
        <w:rPr>
          <w:rStyle w:val="af7"/>
          <w:rFonts w:ascii="Arial" w:eastAsiaTheme="minorEastAsia" w:hAnsi="Arial" w:cs="Arial" w:hint="eastAsia"/>
          <w:b/>
        </w:rPr>
        <w:t xml:space="preserve"> </w:t>
      </w:r>
      <w:r w:rsidR="000D6494">
        <w:rPr>
          <w:rStyle w:val="af7"/>
          <w:rFonts w:ascii="Arial" w:eastAsiaTheme="minorEastAsia" w:hAnsi="Arial" w:cs="Arial" w:hint="eastAsia"/>
          <w:b/>
        </w:rPr>
        <w:t>1</w:t>
      </w:r>
      <w:r w:rsidR="00FA30E2" w:rsidRPr="00FA30E2">
        <w:rPr>
          <w:rStyle w:val="af7"/>
          <w:rFonts w:ascii="Arial" w:hAnsi="Arial" w:cs="Arial"/>
          <w:b/>
          <w:lang w:eastAsia="en-US"/>
        </w:rPr>
        <w:t>2</w:t>
      </w:r>
      <w:bookmarkEnd w:id="2"/>
      <w:bookmarkEnd w:id="3"/>
      <w:r w:rsidRPr="00F41041">
        <w:rPr>
          <w:rStyle w:val="af7"/>
          <w:rFonts w:ascii="Arial" w:hAnsi="Arial" w:cs="Arial"/>
          <w:b/>
          <w:lang w:eastAsia="en-US"/>
        </w:rPr>
        <w:t>, 202</w:t>
      </w:r>
      <w:r w:rsidR="00222041">
        <w:rPr>
          <w:rStyle w:val="af7"/>
          <w:rFonts w:ascii="Arial" w:eastAsiaTheme="minorEastAsia" w:hAnsi="Arial" w:cs="Arial" w:hint="eastAsia"/>
          <w:b/>
        </w:rPr>
        <w:t>1</w:t>
      </w:r>
      <w:bookmarkStart w:id="4" w:name="_GoBack"/>
      <w:bookmarkEnd w:id="4"/>
    </w:p>
    <w:p w14:paraId="0E270DB1" w14:textId="508FDB20"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D449BB" w:rsidRPr="00D449BB">
        <w:rPr>
          <w:rStyle w:val="af7"/>
          <w:rFonts w:ascii="Arial" w:eastAsiaTheme="minorEastAsia" w:hAnsi="Arial" w:cs="Arial"/>
          <w:b/>
        </w:rPr>
        <w:t xml:space="preserve">Discussion </w:t>
      </w:r>
      <w:bookmarkStart w:id="5" w:name="OLE_LINK18"/>
      <w:bookmarkStart w:id="6" w:name="OLE_LINK19"/>
      <w:r w:rsidR="00D449BB" w:rsidRPr="00D449BB">
        <w:rPr>
          <w:rStyle w:val="af7"/>
          <w:rFonts w:ascii="Arial" w:eastAsiaTheme="minorEastAsia" w:hAnsi="Arial" w:cs="Arial"/>
          <w:b/>
        </w:rPr>
        <w:t>on UE Rx/Tx and/or gNB Rx/Tx timing delay mitigation</w:t>
      </w:r>
      <w:bookmarkEnd w:id="5"/>
      <w:bookmarkEnd w:id="6"/>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0E1E1633"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8D01F7">
        <w:rPr>
          <w:rStyle w:val="af7"/>
          <w:rFonts w:ascii="Arial" w:eastAsiaTheme="minorEastAsia" w:hAnsi="Arial" w:cs="Arial" w:hint="eastAsia"/>
          <w:b/>
        </w:rPr>
        <w:t>8</w:t>
      </w:r>
      <w:r w:rsidR="00155C23" w:rsidRPr="00155C23">
        <w:rPr>
          <w:rStyle w:val="af7"/>
          <w:rFonts w:ascii="Arial" w:hAnsi="Arial" w:cs="Arial"/>
          <w:b/>
          <w:lang w:eastAsia="en-US"/>
        </w:rPr>
        <w:t>.21.2.</w:t>
      </w:r>
      <w:r w:rsidR="008D01F7">
        <w:rPr>
          <w:rStyle w:val="af7"/>
          <w:rFonts w:ascii="Arial" w:eastAsiaTheme="minorEastAsia" w:hAnsi="Arial" w:cs="Arial" w:hint="eastAsia"/>
          <w:b/>
        </w:rPr>
        <w:t>1</w:t>
      </w:r>
    </w:p>
    <w:bookmarkEnd w:id="0"/>
    <w:bookmarkEnd w:id="1"/>
    <w:p w14:paraId="767222F1" w14:textId="77777777"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7" w:name="DocumentFor"/>
      <w:bookmarkEnd w:id="7"/>
      <w:r w:rsidR="00E57393">
        <w:rPr>
          <w:rFonts w:ascii="Arial" w:hAnsi="Arial" w:cs="Arial" w:hint="eastAsia"/>
        </w:rPr>
        <w:t>Discussion</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24A32219" w14:textId="0C42F8F6" w:rsidR="00BB4E35" w:rsidRDefault="006F2A56" w:rsidP="00845FE6">
      <w:pPr>
        <w:pStyle w:val="af0"/>
        <w:spacing w:line="360" w:lineRule="auto"/>
        <w:rPr>
          <w:lang w:val="en-US" w:eastAsia="zh-CN"/>
        </w:rPr>
      </w:pPr>
      <w:r>
        <w:rPr>
          <w:lang w:val="en-US" w:eastAsia="zh-CN"/>
        </w:rPr>
        <w:t>I</w:t>
      </w:r>
      <w:r w:rsidR="00007FD3">
        <w:rPr>
          <w:rFonts w:hint="eastAsia"/>
          <w:lang w:val="en-US" w:eastAsia="zh-CN"/>
        </w:rPr>
        <w:t>n RAN4#100</w:t>
      </w:r>
      <w:r>
        <w:rPr>
          <w:rFonts w:hint="eastAsia"/>
          <w:lang w:val="en-US" w:eastAsia="zh-CN"/>
        </w:rPr>
        <w:t xml:space="preserve">e meeting, </w:t>
      </w:r>
      <w:r w:rsidR="00A77D9E">
        <w:rPr>
          <w:rFonts w:hint="eastAsia"/>
          <w:lang w:val="en-US" w:eastAsia="zh-CN"/>
        </w:rPr>
        <w:t xml:space="preserve">the issues </w:t>
      </w:r>
      <w:r w:rsidR="00A77D9E" w:rsidRPr="00A77D9E">
        <w:rPr>
          <w:lang w:val="en-US" w:eastAsia="zh-CN"/>
        </w:rPr>
        <w:t>on UE Rx/Tx and/or gNB Rx/Tx timing delay mitigation</w:t>
      </w:r>
      <w:r w:rsidR="00A77D9E">
        <w:rPr>
          <w:rFonts w:hint="eastAsia"/>
          <w:lang w:val="en-US" w:eastAsia="zh-CN"/>
        </w:rPr>
        <w:t xml:space="preserve"> were further discussed based on RAN1 LS [1] and some consensus has been reached and captured in the approved WF [2]</w:t>
      </w:r>
      <w:r w:rsidR="00BB4E35">
        <w:rPr>
          <w:rFonts w:hint="eastAsia"/>
          <w:lang w:val="en-US" w:eastAsia="zh-CN"/>
        </w:rPr>
        <w:t xml:space="preserve"> as below</w:t>
      </w:r>
      <w:r w:rsidR="00A77D9E">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043686" w14:paraId="1875DCD7" w14:textId="77777777" w:rsidTr="00043686">
        <w:tc>
          <w:tcPr>
            <w:tcW w:w="9857" w:type="dxa"/>
          </w:tcPr>
          <w:p w14:paraId="0687930D" w14:textId="77777777" w:rsidR="00043686" w:rsidRPr="00D87721" w:rsidRDefault="00043686" w:rsidP="00043686">
            <w:pPr>
              <w:widowControl w:val="0"/>
              <w:ind w:right="28"/>
              <w:rPr>
                <w:rFonts w:eastAsiaTheme="minorEastAsia"/>
                <w:i/>
                <w:color w:val="0070C0"/>
                <w:lang w:val="sv-SE" w:eastAsia="zh-CN"/>
              </w:rPr>
            </w:pPr>
            <w:r>
              <w:rPr>
                <w:b/>
                <w:u w:val="single"/>
                <w:lang w:val="sv-SE" w:eastAsia="zh-CN"/>
              </w:rPr>
              <w:t>I</w:t>
            </w:r>
            <w:r>
              <w:rPr>
                <w:rFonts w:hint="eastAsia"/>
                <w:b/>
                <w:u w:val="single"/>
                <w:lang w:val="sv-SE" w:eastAsia="zh-CN"/>
              </w:rPr>
              <w:t xml:space="preserve">ssue 1-1-1 </w:t>
            </w:r>
            <w:r>
              <w:rPr>
                <w:b/>
                <w:u w:val="single"/>
                <w:lang w:val="sv-SE" w:eastAsia="zh-CN"/>
              </w:rPr>
              <w:t>F</w:t>
            </w:r>
            <w:r>
              <w:rPr>
                <w:rFonts w:hint="eastAsia"/>
                <w:b/>
                <w:u w:val="single"/>
                <w:lang w:val="sv-SE" w:eastAsia="zh-CN"/>
              </w:rPr>
              <w:t>ramework of TEG</w:t>
            </w:r>
          </w:p>
          <w:p w14:paraId="1A20FE24" w14:textId="77777777" w:rsidR="00043686" w:rsidRPr="00D87721" w:rsidRDefault="00043686" w:rsidP="00043686">
            <w:pPr>
              <w:rPr>
                <w:rFonts w:eastAsiaTheme="minorEastAsia"/>
                <w:highlight w:val="green"/>
                <w:lang w:val="sv-SE" w:eastAsia="zh-CN"/>
              </w:rPr>
            </w:pPr>
            <w:r w:rsidRPr="00D87721">
              <w:rPr>
                <w:rFonts w:eastAsiaTheme="minorEastAsia"/>
                <w:highlight w:val="green"/>
                <w:lang w:val="sv-SE" w:eastAsia="zh-CN"/>
              </w:rPr>
              <w:t>Agreements:</w:t>
            </w:r>
          </w:p>
          <w:p w14:paraId="7EC26931" w14:textId="77777777" w:rsidR="00043686" w:rsidRDefault="00043686" w:rsidP="00043686">
            <w:pPr>
              <w:spacing w:after="120"/>
              <w:ind w:leftChars="200" w:left="400"/>
              <w:rPr>
                <w:rFonts w:eastAsiaTheme="minorEastAsia"/>
                <w:lang w:val="sv-SE" w:eastAsia="zh-CN"/>
              </w:rPr>
            </w:pPr>
            <w:r w:rsidRPr="00D87721">
              <w:rPr>
                <w:rFonts w:eastAsiaTheme="minorEastAsia"/>
                <w:highlight w:val="green"/>
                <w:lang w:val="sv-SE" w:eastAsia="zh-CN"/>
              </w:rPr>
              <w:t xml:space="preserve">Common understanding: </w:t>
            </w:r>
            <w:r w:rsidRPr="00D87721">
              <w:rPr>
                <w:szCs w:val="24"/>
                <w:highlight w:val="green"/>
                <w:lang w:eastAsia="zh-CN"/>
              </w:rPr>
              <w:t>TEG framework enables association information without limiting implementation to ensure that the timing error difference between measurements/transmissions associated to the same TEG are within a certain margin.</w:t>
            </w:r>
            <w:r>
              <w:rPr>
                <w:rFonts w:hint="eastAsia"/>
                <w:szCs w:val="24"/>
                <w:lang w:eastAsia="zh-CN"/>
              </w:rPr>
              <w:t xml:space="preserve"> </w:t>
            </w:r>
          </w:p>
          <w:p w14:paraId="67063007" w14:textId="77777777" w:rsidR="00043686" w:rsidRDefault="00043686" w:rsidP="00043686">
            <w:pPr>
              <w:rPr>
                <w:rFonts w:eastAsiaTheme="minorEastAsia"/>
                <w:b/>
                <w:u w:val="single"/>
                <w:lang w:val="sv-SE" w:eastAsia="zh-CN"/>
              </w:rPr>
            </w:pPr>
            <w:r>
              <w:rPr>
                <w:b/>
                <w:u w:val="single"/>
                <w:lang w:val="sv-SE" w:eastAsia="zh-CN"/>
              </w:rPr>
              <w:t>I</w:t>
            </w:r>
            <w:r>
              <w:rPr>
                <w:rFonts w:hint="eastAsia"/>
                <w:b/>
                <w:u w:val="single"/>
                <w:lang w:val="sv-SE" w:eastAsia="zh-CN"/>
              </w:rPr>
              <w:t>ssue 1-1-3 On the absolute timing error</w:t>
            </w:r>
          </w:p>
          <w:p w14:paraId="736D5B79" w14:textId="77777777" w:rsidR="00043686" w:rsidRDefault="00043686" w:rsidP="00043686">
            <w:pPr>
              <w:rPr>
                <w:highlight w:val="green"/>
              </w:rPr>
            </w:pPr>
            <w:r>
              <w:rPr>
                <w:rFonts w:hint="eastAsia"/>
                <w:highlight w:val="green"/>
              </w:rPr>
              <w:t>Agreements:</w:t>
            </w:r>
          </w:p>
          <w:p w14:paraId="455B367B" w14:textId="77777777" w:rsidR="00043686" w:rsidRDefault="00043686" w:rsidP="00043686">
            <w:pPr>
              <w:ind w:leftChars="200" w:left="400"/>
              <w:rPr>
                <w:lang w:eastAsia="zh-CN"/>
              </w:rPr>
            </w:pPr>
            <w:r>
              <w:rPr>
                <w:highlight w:val="green"/>
              </w:rPr>
              <w:t>It is not necessary to know the absolute timing error for UE Rx/Tx</w:t>
            </w:r>
            <w:r>
              <w:rPr>
                <w:rFonts w:hint="eastAsia"/>
                <w:highlight w:val="green"/>
                <w:lang w:eastAsia="zh-CN"/>
              </w:rPr>
              <w:t xml:space="preserve"> TEG</w:t>
            </w:r>
            <w:r>
              <w:rPr>
                <w:highlight w:val="green"/>
              </w:rPr>
              <w:t>.</w:t>
            </w:r>
          </w:p>
          <w:p w14:paraId="62BA7037" w14:textId="77777777" w:rsidR="00043686" w:rsidRDefault="00043686" w:rsidP="00043686">
            <w:pPr>
              <w:rPr>
                <w:rFonts w:eastAsiaTheme="minorEastAsia"/>
                <w:b/>
                <w:bCs/>
                <w:u w:val="single"/>
                <w:lang w:eastAsia="zh-CN"/>
              </w:rPr>
            </w:pPr>
            <w:r>
              <w:rPr>
                <w:b/>
                <w:u w:val="single"/>
                <w:lang w:val="sv-SE" w:eastAsia="zh-CN"/>
              </w:rPr>
              <w:t>I</w:t>
            </w:r>
            <w:r>
              <w:rPr>
                <w:rFonts w:hint="eastAsia"/>
                <w:b/>
                <w:u w:val="single"/>
                <w:lang w:val="sv-SE" w:eastAsia="zh-CN"/>
              </w:rPr>
              <w:t xml:space="preserve">ssue 1-2-1 Feasibility of TEGs for </w:t>
            </w:r>
            <w:r>
              <w:rPr>
                <w:b/>
                <w:u w:val="single"/>
              </w:rPr>
              <w:t>timing error mitigation mechanism</w:t>
            </w:r>
          </w:p>
          <w:p w14:paraId="256FD250" w14:textId="77777777" w:rsidR="00043686" w:rsidRPr="00814D2E" w:rsidRDefault="00043686" w:rsidP="00043686">
            <w:pPr>
              <w:spacing w:after="120" w:line="252" w:lineRule="auto"/>
              <w:rPr>
                <w:highlight w:val="green"/>
                <w:lang w:eastAsia="ja-JP"/>
              </w:rPr>
            </w:pPr>
            <w:r w:rsidRPr="00814D2E">
              <w:rPr>
                <w:highlight w:val="green"/>
                <w:lang w:eastAsia="ja-JP"/>
              </w:rPr>
              <w:t>Agreements:</w:t>
            </w:r>
          </w:p>
          <w:p w14:paraId="4DE402DB" w14:textId="77777777" w:rsidR="00043686" w:rsidRDefault="00043686" w:rsidP="00043686">
            <w:pPr>
              <w:pStyle w:val="af8"/>
              <w:widowControl/>
              <w:numPr>
                <w:ilvl w:val="0"/>
                <w:numId w:val="28"/>
              </w:numPr>
              <w:spacing w:before="0" w:after="120" w:line="252" w:lineRule="auto"/>
              <w:ind w:firstLineChars="0"/>
              <w:jc w:val="left"/>
              <w:rPr>
                <w:highlight w:val="green"/>
                <w:lang w:eastAsia="ja-JP"/>
              </w:rPr>
            </w:pPr>
            <w:r>
              <w:rPr>
                <w:highlight w:val="green"/>
                <w:lang w:eastAsia="ja-JP"/>
              </w:rPr>
              <w:t>Confirm</w:t>
            </w:r>
            <w:r>
              <w:rPr>
                <w:highlight w:val="green"/>
                <w:lang w:val="en-US" w:eastAsia="ja-JP"/>
              </w:rPr>
              <w:t xml:space="preserve"> </w:t>
            </w:r>
            <w:r>
              <w:rPr>
                <w:highlight w:val="green"/>
                <w:lang w:eastAsia="ja-JP"/>
              </w:rPr>
              <w:t>that the timing error mitigation mechanism defined by RAN1 is feasible for both UE Rx/Tx and gNB Rx/Tx.</w:t>
            </w:r>
          </w:p>
          <w:p w14:paraId="3F4E6373" w14:textId="77777777" w:rsidR="00043686" w:rsidRDefault="00043686" w:rsidP="00043686">
            <w:pPr>
              <w:pStyle w:val="af8"/>
              <w:widowControl/>
              <w:numPr>
                <w:ilvl w:val="0"/>
                <w:numId w:val="28"/>
              </w:numPr>
              <w:spacing w:before="0" w:after="120" w:line="252" w:lineRule="auto"/>
              <w:ind w:firstLineChars="0"/>
              <w:jc w:val="left"/>
              <w:rPr>
                <w:highlight w:val="green"/>
                <w:lang w:eastAsia="ja-JP"/>
              </w:rPr>
            </w:pPr>
            <w:r>
              <w:rPr>
                <w:highlight w:val="green"/>
                <w:lang w:eastAsia="ja-JP"/>
              </w:rPr>
              <w:t>UE/TRP may group the timing errors for UE/TRP Rx/Tx (e.g., based on RF chains and antenna panel) such that timing error difference in the same group is within a certain margin</w:t>
            </w:r>
          </w:p>
          <w:p w14:paraId="3D4A0F17" w14:textId="77777777" w:rsidR="00043686" w:rsidRDefault="00043686" w:rsidP="00043686">
            <w:pPr>
              <w:pStyle w:val="af8"/>
              <w:widowControl/>
              <w:numPr>
                <w:ilvl w:val="0"/>
                <w:numId w:val="28"/>
              </w:numPr>
              <w:spacing w:before="0" w:after="120" w:line="252" w:lineRule="auto"/>
              <w:ind w:firstLineChars="0"/>
              <w:jc w:val="left"/>
              <w:rPr>
                <w:highlight w:val="green"/>
                <w:lang w:eastAsia="ja-JP"/>
              </w:rPr>
            </w:pPr>
            <w:r>
              <w:rPr>
                <w:highlight w:val="green"/>
                <w:lang w:eastAsia="ja-JP"/>
              </w:rPr>
              <w:t>FFS on RRM requirements for timing error mitigation mechanism, timing error grouping method, criteria and margin. FFS if any specific UE behavior will be defined.</w:t>
            </w:r>
          </w:p>
          <w:p w14:paraId="73A6F94D" w14:textId="77777777" w:rsidR="00043686" w:rsidRPr="00043686" w:rsidRDefault="00043686" w:rsidP="00043686">
            <w:pPr>
              <w:rPr>
                <w:b/>
                <w:u w:val="single"/>
                <w:lang w:val="sv-SE" w:eastAsia="zh-CN"/>
              </w:rPr>
            </w:pPr>
            <w:r w:rsidRPr="00043686">
              <w:rPr>
                <w:b/>
                <w:u w:val="single"/>
                <w:lang w:val="sv-SE" w:eastAsia="zh-CN"/>
              </w:rPr>
              <w:t>Sub-topic 1-</w:t>
            </w:r>
            <w:r w:rsidRPr="00043686">
              <w:rPr>
                <w:rFonts w:hint="eastAsia"/>
                <w:b/>
                <w:u w:val="single"/>
                <w:lang w:val="sv-SE" w:eastAsia="zh-CN"/>
              </w:rPr>
              <w:t xml:space="preserve">4 </w:t>
            </w:r>
            <w:r w:rsidRPr="00043686">
              <w:rPr>
                <w:b/>
                <w:u w:val="single"/>
                <w:lang w:val="sv-SE" w:eastAsia="zh-CN"/>
              </w:rPr>
              <w:t>Applicability of TEG with gNB/TRP</w:t>
            </w:r>
            <w:r w:rsidRPr="00043686">
              <w:rPr>
                <w:rFonts w:hint="eastAsia"/>
                <w:b/>
                <w:u w:val="single"/>
                <w:lang w:val="sv-SE" w:eastAsia="zh-CN"/>
              </w:rPr>
              <w:t xml:space="preserve"> and UE</w:t>
            </w:r>
          </w:p>
          <w:p w14:paraId="67B6FD13" w14:textId="77777777" w:rsidR="00043686" w:rsidRPr="0010239E" w:rsidRDefault="00043686" w:rsidP="00043686">
            <w:pPr>
              <w:rPr>
                <w:rFonts w:eastAsiaTheme="minorEastAsia"/>
                <w:bCs/>
                <w:highlight w:val="green"/>
                <w:lang w:eastAsia="zh-CN"/>
              </w:rPr>
            </w:pPr>
            <w:r w:rsidRPr="0010239E">
              <w:rPr>
                <w:rFonts w:eastAsiaTheme="minorEastAsia" w:hint="eastAsia"/>
                <w:bCs/>
                <w:highlight w:val="green"/>
                <w:lang w:eastAsia="zh-CN"/>
              </w:rPr>
              <w:t xml:space="preserve">Agreements: </w:t>
            </w:r>
          </w:p>
          <w:p w14:paraId="1F18E0D4" w14:textId="6B3A7F4E" w:rsidR="00043686" w:rsidRPr="00043686" w:rsidRDefault="00043686" w:rsidP="00043686">
            <w:pPr>
              <w:spacing w:after="120"/>
              <w:ind w:leftChars="200" w:left="400"/>
              <w:rPr>
                <w:i/>
                <w:szCs w:val="24"/>
                <w:lang w:eastAsia="zh-CN"/>
              </w:rPr>
            </w:pPr>
            <w:r w:rsidRPr="0010239E">
              <w:rPr>
                <w:rFonts w:eastAsiaTheme="minorEastAsia" w:hint="eastAsia"/>
                <w:bCs/>
                <w:highlight w:val="green"/>
                <w:lang w:eastAsia="zh-CN"/>
              </w:rPr>
              <w:t xml:space="preserve">RAN4 discussion is based on that </w:t>
            </w:r>
            <w:r w:rsidRPr="0010239E">
              <w:rPr>
                <w:rFonts w:eastAsiaTheme="minorEastAsia"/>
                <w:bCs/>
                <w:highlight w:val="green"/>
                <w:lang w:eastAsia="zh-CN"/>
              </w:rPr>
              <w:t xml:space="preserve">TEG is applicable for </w:t>
            </w:r>
            <w:r w:rsidRPr="0010239E">
              <w:rPr>
                <w:rFonts w:eastAsiaTheme="minorEastAsia" w:hint="eastAsia"/>
                <w:bCs/>
                <w:highlight w:val="green"/>
                <w:lang w:eastAsia="zh-CN"/>
              </w:rPr>
              <w:t xml:space="preserve">both TRP and </w:t>
            </w:r>
            <w:r w:rsidRPr="0010239E">
              <w:rPr>
                <w:rFonts w:eastAsiaTheme="minorEastAsia"/>
                <w:bCs/>
                <w:highlight w:val="green"/>
                <w:lang w:eastAsia="zh-CN"/>
              </w:rPr>
              <w:t>UE</w:t>
            </w:r>
            <w:r w:rsidRPr="0010239E">
              <w:rPr>
                <w:rFonts w:hint="eastAsia"/>
                <w:highlight w:val="green"/>
                <w:lang w:eastAsia="zh-CN"/>
              </w:rPr>
              <w:t>.</w:t>
            </w:r>
            <w:r>
              <w:rPr>
                <w:rFonts w:hint="eastAsia"/>
                <w:lang w:eastAsia="zh-CN"/>
              </w:rPr>
              <w:t xml:space="preserve"> </w:t>
            </w:r>
          </w:p>
        </w:tc>
      </w:tr>
    </w:tbl>
    <w:p w14:paraId="657F0A72" w14:textId="7A0F0C85" w:rsidR="00AB1B48" w:rsidRPr="00F96CA1" w:rsidRDefault="00A77D9E" w:rsidP="00043686">
      <w:pPr>
        <w:pStyle w:val="af0"/>
        <w:spacing w:beforeLines="50" w:before="120" w:line="360" w:lineRule="auto"/>
        <w:rPr>
          <w:lang w:val="en-US" w:eastAsia="zh-CN"/>
        </w:rPr>
      </w:pPr>
      <w:r>
        <w:rPr>
          <w:lang w:val="en-US" w:eastAsia="zh-CN"/>
        </w:rPr>
        <w:t>T</w:t>
      </w:r>
      <w:r>
        <w:rPr>
          <w:rFonts w:hint="eastAsia"/>
          <w:lang w:val="en-US" w:eastAsia="zh-CN"/>
        </w:rPr>
        <w:t xml:space="preserve">he conclusions </w:t>
      </w:r>
      <w:r w:rsidR="00176E92">
        <w:rPr>
          <w:rFonts w:hint="eastAsia"/>
          <w:lang w:val="en-US" w:eastAsia="zh-CN"/>
        </w:rPr>
        <w:t>have been</w:t>
      </w:r>
      <w:r>
        <w:rPr>
          <w:rFonts w:hint="eastAsia"/>
          <w:lang w:val="en-US" w:eastAsia="zh-CN"/>
        </w:rPr>
        <w:t xml:space="preserve"> informed to RAN1 in the reply LS [3] but there are still some issues to be discussed</w:t>
      </w:r>
      <w:r w:rsidR="005B0BCD">
        <w:rPr>
          <w:rFonts w:hint="eastAsia"/>
          <w:lang w:val="en-US" w:eastAsia="zh-CN"/>
        </w:rPr>
        <w:t xml:space="preserve"> in RAN4</w:t>
      </w:r>
      <w:r>
        <w:rPr>
          <w:rFonts w:hint="eastAsia"/>
          <w:lang w:val="en-US" w:eastAsia="zh-CN"/>
        </w:rPr>
        <w:t xml:space="preserve">. </w:t>
      </w:r>
      <w:r w:rsidR="002B213D">
        <w:rPr>
          <w:lang w:val="en-US" w:eastAsia="zh-CN"/>
        </w:rPr>
        <w:t>I</w:t>
      </w:r>
      <w:r w:rsidR="002B213D">
        <w:rPr>
          <w:rFonts w:hint="eastAsia"/>
          <w:lang w:val="en-US" w:eastAsia="zh-CN"/>
        </w:rPr>
        <w:t xml:space="preserve">n this paper, we </w:t>
      </w:r>
      <w:r w:rsidR="00AA58B8">
        <w:rPr>
          <w:rFonts w:hint="eastAsia"/>
          <w:lang w:val="en-US" w:eastAsia="zh-CN"/>
        </w:rPr>
        <w:t>provide</w:t>
      </w:r>
      <w:r w:rsidR="002B213D">
        <w:rPr>
          <w:rFonts w:hint="eastAsia"/>
          <w:lang w:val="en-US" w:eastAsia="zh-CN"/>
        </w:rPr>
        <w:t xml:space="preserve"> </w:t>
      </w:r>
      <w:r w:rsidR="000E6DFC">
        <w:rPr>
          <w:rFonts w:hint="eastAsia"/>
          <w:lang w:val="en-US" w:eastAsia="zh-CN"/>
        </w:rPr>
        <w:t>further discussions</w:t>
      </w:r>
      <w:r w:rsidR="00336681">
        <w:rPr>
          <w:rFonts w:hint="eastAsia"/>
          <w:lang w:val="en-US" w:eastAsia="zh-CN"/>
        </w:rPr>
        <w:t xml:space="preserve"> on UE Rx/Tx and/or gNB Rx/Tx timing delay mitigation</w:t>
      </w:r>
      <w:r w:rsidR="00AA58B8">
        <w:rPr>
          <w:lang w:val="en-US" w:eastAsia="zh-CN"/>
        </w:rPr>
        <w:t xml:space="preserve"> and give</w:t>
      </w:r>
      <w:r w:rsidR="00AA58B8">
        <w:rPr>
          <w:rFonts w:hint="eastAsia"/>
          <w:lang w:val="en-US" w:eastAsia="zh-CN"/>
        </w:rPr>
        <w:t xml:space="preserve"> our proposals</w:t>
      </w:r>
      <w:r w:rsidR="00636A76">
        <w:rPr>
          <w:rFonts w:hint="eastAsia"/>
          <w:lang w:val="en-US" w:eastAsia="zh-CN"/>
        </w:rPr>
        <w:t xml:space="preserve">. </w:t>
      </w:r>
    </w:p>
    <w:p w14:paraId="55C0AF26" w14:textId="77777777" w:rsidR="001C29F2" w:rsidRDefault="00155B73" w:rsidP="004C0452">
      <w:pPr>
        <w:pStyle w:val="1"/>
        <w:rPr>
          <w:lang w:val="en-US" w:eastAsia="zh-CN"/>
        </w:rPr>
      </w:pPr>
      <w:r>
        <w:rPr>
          <w:rFonts w:hint="eastAsia"/>
          <w:lang w:val="en-US" w:eastAsia="zh-CN"/>
        </w:rPr>
        <w:t xml:space="preserve">2 </w:t>
      </w:r>
      <w:r w:rsidR="008D5C69">
        <w:rPr>
          <w:rFonts w:hint="eastAsia"/>
          <w:lang w:val="en-US" w:eastAsia="zh-CN"/>
        </w:rPr>
        <w:t>Discussion</w:t>
      </w:r>
    </w:p>
    <w:p w14:paraId="36FA9DA5" w14:textId="49460BF9" w:rsidR="00F50908" w:rsidRDefault="00881AC0" w:rsidP="00F50908">
      <w:pPr>
        <w:pStyle w:val="2"/>
        <w:rPr>
          <w:lang w:val="en-US" w:eastAsia="zh-CN"/>
        </w:rPr>
      </w:pPr>
      <w:r>
        <w:rPr>
          <w:rFonts w:hint="eastAsia"/>
          <w:lang w:val="en-US" w:eastAsia="zh-CN"/>
        </w:rPr>
        <w:t>2.1 D</w:t>
      </w:r>
      <w:r w:rsidR="00F50908">
        <w:rPr>
          <w:rFonts w:hint="eastAsia"/>
          <w:lang w:val="en-US" w:eastAsia="zh-CN"/>
        </w:rPr>
        <w:t>efinition of TEG</w:t>
      </w:r>
    </w:p>
    <w:p w14:paraId="0044CBBD" w14:textId="77777777" w:rsidR="00BB4E35" w:rsidRDefault="00BB4E35" w:rsidP="00BB4E35">
      <w:pPr>
        <w:rPr>
          <w:lang w:val="en-US" w:eastAsia="zh-CN"/>
        </w:rPr>
      </w:pPr>
    </w:p>
    <w:p w14:paraId="5C0A5FEA" w14:textId="1D44558A" w:rsidR="0031010F" w:rsidRDefault="00BF4F48" w:rsidP="00BB4E35">
      <w:pPr>
        <w:rPr>
          <w:lang w:val="en-US" w:eastAsia="zh-CN"/>
        </w:rPr>
      </w:pPr>
      <w:r>
        <w:rPr>
          <w:lang w:val="en-US" w:eastAsia="zh-CN"/>
        </w:rPr>
        <w:lastRenderedPageBreak/>
        <w:t>I</w:t>
      </w:r>
      <w:r>
        <w:rPr>
          <w:rFonts w:hint="eastAsia"/>
          <w:lang w:val="en-US" w:eastAsia="zh-CN"/>
        </w:rPr>
        <w:t xml:space="preserve">n last meeting, we have some clarification on the definition of TEG i.e. </w:t>
      </w:r>
      <w:r w:rsidRPr="00BF4F48">
        <w:rPr>
          <w:lang w:val="en-US" w:eastAsia="zh-CN"/>
        </w:rPr>
        <w:t>TEG framework enables association information without limiting implementation to ensure that the timing error difference between measurements/transmissions associated to the same TEG are within a certain margin.</w:t>
      </w:r>
      <w:r w:rsidR="007600CD">
        <w:rPr>
          <w:rFonts w:hint="eastAsia"/>
          <w:lang w:val="en-US" w:eastAsia="zh-CN"/>
        </w:rPr>
        <w:t xml:space="preserve"> </w:t>
      </w:r>
      <w:r w:rsidR="00434D4C">
        <w:rPr>
          <w:lang w:val="en-US" w:eastAsia="zh-CN"/>
        </w:rPr>
        <w:t>B</w:t>
      </w:r>
      <w:r w:rsidR="00434D4C">
        <w:rPr>
          <w:rFonts w:hint="eastAsia"/>
          <w:lang w:val="en-US" w:eastAsia="zh-CN"/>
        </w:rPr>
        <w:t>ut for the DL measurement associated to the TEG, companies have different understanding and the issue is kept FFS</w:t>
      </w:r>
      <w:r w:rsidR="00E8415B">
        <w:rPr>
          <w:rFonts w:hint="eastAsia"/>
          <w:lang w:val="en-US" w:eastAsia="zh-CN"/>
        </w:rPr>
        <w:t xml:space="preserve">. </w:t>
      </w:r>
    </w:p>
    <w:p w14:paraId="459D00A0" w14:textId="52FC8ED0" w:rsidR="00AD462A" w:rsidRDefault="00AD462A" w:rsidP="00BB4E35">
      <w:pPr>
        <w:rPr>
          <w:lang w:val="en-US" w:eastAsia="zh-CN"/>
        </w:rPr>
      </w:pPr>
      <w:r>
        <w:rPr>
          <w:lang w:val="en-US" w:eastAsia="zh-CN"/>
        </w:rPr>
        <w:t>I</w:t>
      </w:r>
      <w:r>
        <w:rPr>
          <w:rFonts w:hint="eastAsia"/>
          <w:lang w:val="en-US" w:eastAsia="zh-CN"/>
        </w:rPr>
        <w:t xml:space="preserve">n RAN1#106e meeting, RAN1 has the following agreements: </w:t>
      </w:r>
    </w:p>
    <w:tbl>
      <w:tblPr>
        <w:tblStyle w:val="af3"/>
        <w:tblW w:w="0" w:type="auto"/>
        <w:tblLook w:val="04A0" w:firstRow="1" w:lastRow="0" w:firstColumn="1" w:lastColumn="0" w:noHBand="0" w:noVBand="1"/>
      </w:tblPr>
      <w:tblGrid>
        <w:gridCol w:w="9857"/>
      </w:tblGrid>
      <w:tr w:rsidR="00AD462A" w14:paraId="2AAFADC3" w14:textId="77777777" w:rsidTr="00AD462A">
        <w:tc>
          <w:tcPr>
            <w:tcW w:w="9857" w:type="dxa"/>
          </w:tcPr>
          <w:p w14:paraId="71E6AB1E" w14:textId="77777777" w:rsidR="00AD462A" w:rsidRPr="00AD462A" w:rsidRDefault="00AD462A" w:rsidP="00AD462A">
            <w:pPr>
              <w:rPr>
                <w:lang w:val="en-US" w:eastAsia="zh-CN"/>
              </w:rPr>
            </w:pPr>
            <w:r w:rsidRPr="00AD462A">
              <w:rPr>
                <w:lang w:eastAsia="zh-CN"/>
              </w:rPr>
              <w:t>Agreement:</w:t>
            </w:r>
          </w:p>
          <w:p w14:paraId="393FA0A6" w14:textId="77777777" w:rsidR="00451397" w:rsidRPr="00AD462A" w:rsidRDefault="00D4095E" w:rsidP="00AD462A">
            <w:pPr>
              <w:numPr>
                <w:ilvl w:val="0"/>
                <w:numId w:val="30"/>
              </w:numPr>
              <w:rPr>
                <w:lang w:val="en-US" w:eastAsia="zh-CN"/>
              </w:rPr>
            </w:pPr>
            <w:r w:rsidRPr="00AD462A">
              <w:rPr>
                <w:lang w:eastAsia="zh-CN"/>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26B28BF3" w14:textId="7731DA13" w:rsidR="00AD462A" w:rsidRPr="00AD462A" w:rsidRDefault="00D4095E" w:rsidP="00BB4E35">
            <w:pPr>
              <w:numPr>
                <w:ilvl w:val="0"/>
                <w:numId w:val="30"/>
              </w:numPr>
              <w:rPr>
                <w:lang w:val="en-US" w:eastAsia="zh-CN"/>
              </w:rPr>
            </w:pPr>
            <w:r w:rsidRPr="00AD462A">
              <w:rPr>
                <w:lang w:eastAsia="zh-CN"/>
              </w:rPr>
              <w:t>Note: RSTD reference time is related to the DL_PRS_Reference_Info IE</w:t>
            </w:r>
          </w:p>
        </w:tc>
      </w:tr>
    </w:tbl>
    <w:p w14:paraId="722EB77C" w14:textId="5B968F9B" w:rsidR="00AD462A" w:rsidRPr="00AD462A" w:rsidRDefault="00A77452" w:rsidP="00AD462A">
      <w:pPr>
        <w:spacing w:beforeLines="50" w:before="120"/>
        <w:rPr>
          <w:lang w:eastAsia="zh-CN"/>
        </w:rPr>
      </w:pPr>
      <w:r>
        <w:rPr>
          <w:lang w:val="en-US" w:eastAsia="zh-CN"/>
        </w:rPr>
        <w:t>F</w:t>
      </w:r>
      <w:r>
        <w:rPr>
          <w:rFonts w:hint="eastAsia"/>
          <w:lang w:val="en-US" w:eastAsia="zh-CN"/>
        </w:rPr>
        <w:t xml:space="preserve">rom the </w:t>
      </w:r>
      <w:r w:rsidR="00265878">
        <w:rPr>
          <w:rFonts w:hint="eastAsia"/>
          <w:lang w:val="en-US" w:eastAsia="zh-CN"/>
        </w:rPr>
        <w:t xml:space="preserve">agreements, it can be seen that for a RSTD measurement, two TEGs should be reported. </w:t>
      </w:r>
      <w:r w:rsidR="00265878">
        <w:rPr>
          <w:lang w:val="en-US" w:eastAsia="zh-CN"/>
        </w:rPr>
        <w:t>O</w:t>
      </w:r>
      <w:r w:rsidR="00265878">
        <w:rPr>
          <w:rFonts w:hint="eastAsia"/>
          <w:lang w:val="en-US" w:eastAsia="zh-CN"/>
        </w:rPr>
        <w:t xml:space="preserve">ne TEG is associated to RSTD reference time which is also the arrival time of reference </w:t>
      </w:r>
      <w:r w:rsidR="003E35C6">
        <w:rPr>
          <w:rFonts w:hint="eastAsia"/>
          <w:lang w:val="en-US" w:eastAsia="zh-CN"/>
        </w:rPr>
        <w:t>TRP</w:t>
      </w:r>
      <w:r w:rsidR="00265878">
        <w:rPr>
          <w:rFonts w:hint="eastAsia"/>
          <w:lang w:val="en-US" w:eastAsia="zh-CN"/>
        </w:rPr>
        <w:t>, while the other TEG is associated with the RSTD measurement using the reference time in the first TEG</w:t>
      </w:r>
      <w:r w:rsidR="00DB374E">
        <w:rPr>
          <w:rFonts w:hint="eastAsia"/>
          <w:lang w:val="en-US" w:eastAsia="zh-CN"/>
        </w:rPr>
        <w:t xml:space="preserve"> which is equivalent to the arrival time of target </w:t>
      </w:r>
      <w:r w:rsidR="003E35C6">
        <w:rPr>
          <w:rFonts w:hint="eastAsia"/>
          <w:lang w:val="en-US" w:eastAsia="zh-CN"/>
        </w:rPr>
        <w:t>TRP</w:t>
      </w:r>
      <w:r w:rsidR="00265878">
        <w:rPr>
          <w:rFonts w:hint="eastAsia"/>
          <w:lang w:val="en-US" w:eastAsia="zh-CN"/>
        </w:rPr>
        <w:t xml:space="preserve">. </w:t>
      </w:r>
      <w:r w:rsidR="003D6850">
        <w:rPr>
          <w:lang w:val="en-US" w:eastAsia="zh-CN"/>
        </w:rPr>
        <w:t>T</w:t>
      </w:r>
      <w:r w:rsidR="003D6850">
        <w:rPr>
          <w:rFonts w:hint="eastAsia"/>
          <w:lang w:val="en-US" w:eastAsia="zh-CN"/>
        </w:rPr>
        <w:t xml:space="preserve">hat means the two TEGs are associated with the TOA measurement of reference TRP and target TRP respectively. </w:t>
      </w:r>
      <w:r w:rsidR="00F54545">
        <w:rPr>
          <w:lang w:val="en-US" w:eastAsia="zh-CN"/>
        </w:rPr>
        <w:t>S</w:t>
      </w:r>
      <w:r w:rsidR="00F54545">
        <w:rPr>
          <w:rFonts w:hint="eastAsia"/>
          <w:lang w:val="en-US" w:eastAsia="zh-CN"/>
        </w:rPr>
        <w:t>o in our understanding, the DL measurements associated with each TEG is actually TOA measurement</w:t>
      </w:r>
      <w:r w:rsidR="00D63286">
        <w:rPr>
          <w:rFonts w:hint="eastAsia"/>
          <w:lang w:val="en-US" w:eastAsia="zh-CN"/>
        </w:rPr>
        <w:t>s</w:t>
      </w:r>
      <w:r w:rsidR="00F54545">
        <w:rPr>
          <w:rFonts w:hint="eastAsia"/>
          <w:lang w:val="en-US" w:eastAsia="zh-CN"/>
        </w:rPr>
        <w:t xml:space="preserve">. </w:t>
      </w:r>
    </w:p>
    <w:p w14:paraId="17981446" w14:textId="19B4A260" w:rsidR="00434D4C" w:rsidRPr="00B167E7" w:rsidRDefault="007D5C02" w:rsidP="00BB4E35">
      <w:pPr>
        <w:rPr>
          <w:b/>
          <w:lang w:eastAsia="zh-CN"/>
        </w:rPr>
      </w:pPr>
      <w:r w:rsidRPr="00B167E7">
        <w:rPr>
          <w:b/>
          <w:lang w:eastAsia="zh-CN"/>
        </w:rPr>
        <w:t>P</w:t>
      </w:r>
      <w:r w:rsidRPr="00B167E7">
        <w:rPr>
          <w:rFonts w:hint="eastAsia"/>
          <w:b/>
          <w:lang w:eastAsia="zh-CN"/>
        </w:rPr>
        <w:t xml:space="preserve">roposal 1: </w:t>
      </w:r>
      <w:r w:rsidRPr="00B167E7">
        <w:rPr>
          <w:b/>
          <w:lang w:eastAsia="ja-JP"/>
        </w:rPr>
        <w:t xml:space="preserve">“DL measurements” in the definition of Rx TEGs refers to TOA measurements (i.e., reference cell and target cell TOA measurements </w:t>
      </w:r>
      <w:r w:rsidR="00251351" w:rsidRPr="00B167E7">
        <w:rPr>
          <w:rFonts w:hint="eastAsia"/>
          <w:b/>
          <w:lang w:eastAsia="zh-CN"/>
        </w:rPr>
        <w:t>are</w:t>
      </w:r>
      <w:r w:rsidRPr="00B167E7">
        <w:rPr>
          <w:b/>
          <w:lang w:eastAsia="ja-JP"/>
        </w:rPr>
        <w:t xml:space="preserve"> associated with different TEGs)</w:t>
      </w:r>
      <w:r w:rsidR="00461323" w:rsidRPr="00B167E7">
        <w:rPr>
          <w:rFonts w:hint="eastAsia"/>
          <w:b/>
          <w:lang w:eastAsia="zh-CN"/>
        </w:rPr>
        <w:t>.</w:t>
      </w:r>
      <w:r w:rsidR="00AE6496" w:rsidRPr="00B167E7">
        <w:rPr>
          <w:rFonts w:hint="eastAsia"/>
          <w:b/>
          <w:lang w:eastAsia="zh-CN"/>
        </w:rPr>
        <w:t xml:space="preserve"> </w:t>
      </w:r>
    </w:p>
    <w:p w14:paraId="43F17C29" w14:textId="0F29EA98" w:rsidR="0082335D" w:rsidRPr="00DF25BA" w:rsidRDefault="00112C37" w:rsidP="00A41EB0">
      <w:pPr>
        <w:pStyle w:val="2"/>
        <w:rPr>
          <w:lang w:val="en-US" w:eastAsia="zh-CN"/>
        </w:rPr>
      </w:pPr>
      <w:r>
        <w:rPr>
          <w:rFonts w:hint="eastAsia"/>
          <w:lang w:val="en-US" w:eastAsia="zh-CN"/>
        </w:rPr>
        <w:t xml:space="preserve">2.2 </w:t>
      </w:r>
      <w:r w:rsidR="009247D1">
        <w:rPr>
          <w:rFonts w:hint="eastAsia"/>
          <w:lang w:val="en-US" w:eastAsia="zh-CN"/>
        </w:rPr>
        <w:t>Timing error</w:t>
      </w:r>
      <w:r w:rsidR="00A41EB0">
        <w:rPr>
          <w:rFonts w:hint="eastAsia"/>
          <w:lang w:val="en-US" w:eastAsia="zh-CN"/>
        </w:rPr>
        <w:t xml:space="preserve"> grouping</w:t>
      </w:r>
      <w:r w:rsidR="000B4EAA">
        <w:rPr>
          <w:rFonts w:hint="eastAsia"/>
          <w:lang w:val="en-US" w:eastAsia="zh-CN"/>
        </w:rPr>
        <w:t xml:space="preserve"> method</w:t>
      </w:r>
    </w:p>
    <w:p w14:paraId="4808D7B9" w14:textId="77777777" w:rsidR="00DC1762" w:rsidRDefault="00064C25" w:rsidP="005132E1">
      <w:pPr>
        <w:spacing w:beforeLines="50" w:before="120"/>
        <w:rPr>
          <w:lang w:val="en-US" w:eastAsia="zh-CN"/>
        </w:rPr>
      </w:pPr>
      <w:r>
        <w:rPr>
          <w:lang w:val="en-US" w:eastAsia="zh-CN"/>
        </w:rPr>
        <w:t>I</w:t>
      </w:r>
      <w:r>
        <w:rPr>
          <w:rFonts w:hint="eastAsia"/>
          <w:lang w:val="en-US" w:eastAsia="zh-CN"/>
        </w:rPr>
        <w:t xml:space="preserve">n last meeting, </w:t>
      </w:r>
      <w:r w:rsidR="00876D62">
        <w:rPr>
          <w:rFonts w:hint="eastAsia"/>
          <w:lang w:val="en-US" w:eastAsia="zh-CN"/>
        </w:rPr>
        <w:t>it has been confirmed that</w:t>
      </w:r>
      <w:r w:rsidR="003274F5" w:rsidRPr="003274F5">
        <w:t xml:space="preserve"> </w:t>
      </w:r>
      <w:r w:rsidR="003274F5" w:rsidRPr="003274F5">
        <w:rPr>
          <w:lang w:val="en-US" w:eastAsia="zh-CN"/>
        </w:rPr>
        <w:t>the timing error mitigation mechanism</w:t>
      </w:r>
      <w:r w:rsidR="007E5B3D">
        <w:rPr>
          <w:rFonts w:hint="eastAsia"/>
          <w:lang w:val="en-US" w:eastAsia="zh-CN"/>
        </w:rPr>
        <w:t xml:space="preserve"> (i.e. TEG approach)</w:t>
      </w:r>
      <w:r w:rsidR="003274F5" w:rsidRPr="003274F5">
        <w:rPr>
          <w:lang w:val="en-US" w:eastAsia="zh-CN"/>
        </w:rPr>
        <w:t xml:space="preserve"> defined by RAN1 is feasible for both UE Rx/Tx and </w:t>
      </w:r>
      <w:r w:rsidR="004233F6">
        <w:rPr>
          <w:rFonts w:hint="eastAsia"/>
          <w:lang w:val="en-US" w:eastAsia="zh-CN"/>
        </w:rPr>
        <w:t>gNB</w:t>
      </w:r>
      <w:r w:rsidR="003274F5" w:rsidRPr="003274F5">
        <w:rPr>
          <w:lang w:val="en-US" w:eastAsia="zh-CN"/>
        </w:rPr>
        <w:t xml:space="preserve"> Rx/Tx</w:t>
      </w:r>
      <w:r w:rsidR="00A23735">
        <w:rPr>
          <w:rFonts w:hint="eastAsia"/>
          <w:lang w:eastAsia="zh-CN"/>
        </w:rPr>
        <w:t xml:space="preserve">. </w:t>
      </w:r>
      <w:r w:rsidR="004233F6">
        <w:rPr>
          <w:rFonts w:hint="eastAsia"/>
          <w:lang w:val="en-US" w:eastAsia="zh-CN"/>
        </w:rPr>
        <w:t xml:space="preserve">But </w:t>
      </w:r>
      <w:r w:rsidR="00A23735">
        <w:rPr>
          <w:rFonts w:hint="eastAsia"/>
          <w:lang w:val="en-US" w:eastAsia="zh-CN"/>
        </w:rPr>
        <w:t xml:space="preserve">the </w:t>
      </w:r>
      <w:r w:rsidR="002623D1">
        <w:rPr>
          <w:rFonts w:hint="eastAsia"/>
          <w:lang w:val="en-US" w:eastAsia="zh-CN"/>
        </w:rPr>
        <w:t xml:space="preserve">grouping method, criteria and margin need further discussion. </w:t>
      </w:r>
    </w:p>
    <w:p w14:paraId="766B0C5D" w14:textId="3A0C0B61" w:rsidR="00D85847" w:rsidRDefault="00C4715D" w:rsidP="005132E1">
      <w:pPr>
        <w:spacing w:beforeLines="50" w:before="120"/>
        <w:rPr>
          <w:lang w:val="en-US" w:eastAsia="zh-CN"/>
        </w:rPr>
      </w:pPr>
      <w:r>
        <w:rPr>
          <w:lang w:val="en-US" w:eastAsia="zh-CN"/>
        </w:rPr>
        <w:t>F</w:t>
      </w:r>
      <w:r>
        <w:rPr>
          <w:rFonts w:hint="eastAsia"/>
          <w:lang w:val="en-US" w:eastAsia="zh-CN"/>
        </w:rPr>
        <w:t xml:space="preserve">or grouping method, it was agreed </w:t>
      </w:r>
      <w:r w:rsidR="00A12550">
        <w:rPr>
          <w:rFonts w:hint="eastAsia"/>
          <w:lang w:val="en-US" w:eastAsia="zh-CN"/>
        </w:rPr>
        <w:t xml:space="preserve">in last meeting </w:t>
      </w:r>
      <w:r>
        <w:rPr>
          <w:rFonts w:hint="eastAsia"/>
          <w:lang w:val="en-US" w:eastAsia="zh-CN"/>
        </w:rPr>
        <w:t xml:space="preserve">that </w:t>
      </w:r>
      <w:r w:rsidR="00A23735" w:rsidRPr="004233F6">
        <w:rPr>
          <w:lang w:val="en-US" w:eastAsia="zh-CN"/>
        </w:rPr>
        <w:t>UE/TRP may group the timing errors for UE/TRP Rx/Tx (e.g., based on RF chains and antenna panel) such that timing error difference in the same group is within a certain margin</w:t>
      </w:r>
      <w:r w:rsidR="00A23735" w:rsidRPr="003274F5">
        <w:rPr>
          <w:lang w:val="en-US" w:eastAsia="zh-CN"/>
        </w:rPr>
        <w:t>.</w:t>
      </w:r>
      <w:r w:rsidR="00157A87">
        <w:rPr>
          <w:rFonts w:hint="eastAsia"/>
          <w:lang w:val="en-US" w:eastAsia="zh-CN"/>
        </w:rPr>
        <w:t xml:space="preserve"> </w:t>
      </w:r>
      <w:r w:rsidR="00265515">
        <w:rPr>
          <w:lang w:val="en-US" w:eastAsia="zh-CN"/>
        </w:rPr>
        <w:t>A</w:t>
      </w:r>
      <w:r w:rsidR="00265515">
        <w:rPr>
          <w:rFonts w:hint="eastAsia"/>
          <w:lang w:val="en-US" w:eastAsia="zh-CN"/>
        </w:rPr>
        <w:t xml:space="preserve">lthough the timing error grouping is based on UE/TRP implementation, we think some criteria should be defined, otherwise the UE behavior </w:t>
      </w:r>
      <w:r w:rsidR="001D0805">
        <w:rPr>
          <w:rFonts w:hint="eastAsia"/>
          <w:lang w:val="en-US" w:eastAsia="zh-CN"/>
        </w:rPr>
        <w:t>will not</w:t>
      </w:r>
      <w:r w:rsidR="00265515">
        <w:rPr>
          <w:rFonts w:hint="eastAsia"/>
          <w:lang w:val="en-US" w:eastAsia="zh-CN"/>
        </w:rPr>
        <w:t xml:space="preserve"> be under control and this feature cannot be verified. </w:t>
      </w:r>
    </w:p>
    <w:p w14:paraId="3B9B9B14" w14:textId="43BA845B" w:rsidR="00885A8C" w:rsidRPr="00B167E7" w:rsidRDefault="00885A8C" w:rsidP="00885A8C">
      <w:pPr>
        <w:rPr>
          <w:b/>
          <w:lang w:eastAsia="zh-CN"/>
        </w:rPr>
      </w:pPr>
      <w:r w:rsidRPr="00B167E7">
        <w:rPr>
          <w:b/>
          <w:lang w:eastAsia="zh-CN"/>
        </w:rPr>
        <w:t>P</w:t>
      </w:r>
      <w:r w:rsidRPr="00B167E7">
        <w:rPr>
          <w:rFonts w:hint="eastAsia"/>
          <w:b/>
          <w:lang w:eastAsia="zh-CN"/>
        </w:rPr>
        <w:t xml:space="preserve">roposal </w:t>
      </w:r>
      <w:r w:rsidR="00D5094B">
        <w:rPr>
          <w:rFonts w:hint="eastAsia"/>
          <w:b/>
          <w:lang w:eastAsia="zh-CN"/>
        </w:rPr>
        <w:t>2</w:t>
      </w:r>
      <w:r w:rsidRPr="00B167E7">
        <w:rPr>
          <w:rFonts w:hint="eastAsia"/>
          <w:b/>
          <w:lang w:eastAsia="zh-CN"/>
        </w:rPr>
        <w:t xml:space="preserve">: </w:t>
      </w:r>
      <w:r>
        <w:rPr>
          <w:rFonts w:hint="eastAsia"/>
          <w:b/>
          <w:lang w:eastAsia="zh-CN"/>
        </w:rPr>
        <w:t xml:space="preserve">RAN4 should define </w:t>
      </w:r>
      <w:r w:rsidRPr="00885A8C">
        <w:rPr>
          <w:b/>
          <w:lang w:eastAsia="ja-JP"/>
        </w:rPr>
        <w:t xml:space="preserve">some </w:t>
      </w:r>
      <w:r>
        <w:rPr>
          <w:rFonts w:hint="eastAsia"/>
          <w:b/>
          <w:lang w:eastAsia="zh-CN"/>
        </w:rPr>
        <w:t>timing error group</w:t>
      </w:r>
      <w:r w:rsidR="00E20722">
        <w:rPr>
          <w:rFonts w:hint="eastAsia"/>
          <w:b/>
          <w:lang w:eastAsia="zh-CN"/>
        </w:rPr>
        <w:t>ing</w:t>
      </w:r>
      <w:r>
        <w:rPr>
          <w:rFonts w:hint="eastAsia"/>
          <w:b/>
          <w:lang w:eastAsia="zh-CN"/>
        </w:rPr>
        <w:t xml:space="preserve"> method or </w:t>
      </w:r>
      <w:r w:rsidRPr="00885A8C">
        <w:rPr>
          <w:b/>
          <w:lang w:eastAsia="ja-JP"/>
        </w:rPr>
        <w:t>criteria</w:t>
      </w:r>
      <w:r w:rsidR="00374DC2">
        <w:rPr>
          <w:rFonts w:hint="eastAsia"/>
          <w:b/>
          <w:lang w:eastAsia="zh-CN"/>
        </w:rPr>
        <w:t xml:space="preserve"> e.g. the timing errors are </w:t>
      </w:r>
      <w:r w:rsidR="00F867FA">
        <w:rPr>
          <w:rFonts w:hint="eastAsia"/>
          <w:b/>
          <w:lang w:eastAsia="zh-CN"/>
        </w:rPr>
        <w:t>grouped based on different RF chains or antenna pannels</w:t>
      </w:r>
      <w:r w:rsidRPr="00B167E7">
        <w:rPr>
          <w:rFonts w:hint="eastAsia"/>
          <w:b/>
          <w:lang w:eastAsia="zh-CN"/>
        </w:rPr>
        <w:t xml:space="preserve">. </w:t>
      </w:r>
    </w:p>
    <w:p w14:paraId="7519C307" w14:textId="5E9E7A44" w:rsidR="00885A8C" w:rsidRDefault="00A7174A" w:rsidP="005132E1">
      <w:pPr>
        <w:spacing w:beforeLines="50" w:before="120"/>
        <w:rPr>
          <w:lang w:eastAsia="zh-CN"/>
        </w:rPr>
      </w:pPr>
      <w:r>
        <w:rPr>
          <w:lang w:eastAsia="zh-CN"/>
        </w:rPr>
        <w:t>A</w:t>
      </w:r>
      <w:r>
        <w:rPr>
          <w:rFonts w:hint="eastAsia"/>
          <w:lang w:eastAsia="zh-CN"/>
        </w:rPr>
        <w:t xml:space="preserve">s defined and discussed above, the timing error difference between measurements/transmissions in the same group </w:t>
      </w:r>
      <w:r w:rsidR="003D1602">
        <w:rPr>
          <w:rFonts w:hint="eastAsia"/>
          <w:lang w:eastAsia="zh-CN"/>
        </w:rPr>
        <w:t xml:space="preserve">are within a certain margin. </w:t>
      </w:r>
      <w:r w:rsidR="003D1602">
        <w:rPr>
          <w:lang w:eastAsia="zh-CN"/>
        </w:rPr>
        <w:t>B</w:t>
      </w:r>
      <w:r w:rsidR="003D1602">
        <w:rPr>
          <w:rFonts w:hint="eastAsia"/>
          <w:lang w:eastAsia="zh-CN"/>
        </w:rPr>
        <w:t xml:space="preserve">ut the </w:t>
      </w:r>
      <w:r w:rsidR="001F27DE">
        <w:rPr>
          <w:rFonts w:hint="eastAsia"/>
          <w:lang w:eastAsia="zh-CN"/>
        </w:rPr>
        <w:t>margin</w:t>
      </w:r>
      <w:r w:rsidR="00ED4704">
        <w:rPr>
          <w:rFonts w:hint="eastAsia"/>
          <w:lang w:eastAsia="zh-CN"/>
        </w:rPr>
        <w:t xml:space="preserve"> of each timing error group i.e. the value of timing error difference</w:t>
      </w:r>
      <w:r w:rsidR="001C6622">
        <w:rPr>
          <w:rFonts w:hint="eastAsia"/>
          <w:lang w:eastAsia="zh-CN"/>
        </w:rPr>
        <w:t xml:space="preserve"> in each group should be discussed</w:t>
      </w:r>
      <w:r w:rsidR="00C11E50" w:rsidRPr="00C11E50">
        <w:rPr>
          <w:rFonts w:hint="eastAsia"/>
          <w:lang w:eastAsia="zh-CN"/>
        </w:rPr>
        <w:t xml:space="preserve"> </w:t>
      </w:r>
      <w:r w:rsidR="00C11E50">
        <w:rPr>
          <w:rFonts w:hint="eastAsia"/>
          <w:lang w:eastAsia="zh-CN"/>
        </w:rPr>
        <w:t xml:space="preserve">and </w:t>
      </w:r>
      <w:r w:rsidR="002456AF">
        <w:rPr>
          <w:rFonts w:hint="eastAsia"/>
          <w:lang w:eastAsia="zh-CN"/>
        </w:rPr>
        <w:t>defined</w:t>
      </w:r>
      <w:r w:rsidR="0019638C">
        <w:rPr>
          <w:rFonts w:hint="eastAsia"/>
          <w:lang w:eastAsia="zh-CN"/>
        </w:rPr>
        <w:t xml:space="preserve">. </w:t>
      </w:r>
      <w:r w:rsidR="0019638C">
        <w:rPr>
          <w:lang w:eastAsia="zh-CN"/>
        </w:rPr>
        <w:t>T</w:t>
      </w:r>
      <w:r w:rsidR="0019638C">
        <w:rPr>
          <w:rFonts w:hint="eastAsia"/>
          <w:lang w:eastAsia="zh-CN"/>
        </w:rPr>
        <w:t>his should be</w:t>
      </w:r>
      <w:r w:rsidR="00C11E50">
        <w:rPr>
          <w:rFonts w:hint="eastAsia"/>
          <w:lang w:eastAsia="zh-CN"/>
        </w:rPr>
        <w:t xml:space="preserve"> within RAN4 scope</w:t>
      </w:r>
      <w:r w:rsidR="00256998">
        <w:rPr>
          <w:rFonts w:hint="eastAsia"/>
          <w:lang w:eastAsia="zh-CN"/>
        </w:rPr>
        <w:t>,</w:t>
      </w:r>
      <w:r w:rsidR="001C6622">
        <w:rPr>
          <w:rFonts w:hint="eastAsia"/>
          <w:lang w:eastAsia="zh-CN"/>
        </w:rPr>
        <w:t xml:space="preserve"> </w:t>
      </w:r>
      <w:r w:rsidR="00256998">
        <w:rPr>
          <w:rFonts w:hint="eastAsia"/>
          <w:lang w:eastAsia="zh-CN"/>
        </w:rPr>
        <w:t>s</w:t>
      </w:r>
      <w:r w:rsidR="001F27DE">
        <w:rPr>
          <w:rFonts w:hint="eastAsia"/>
          <w:lang w:eastAsia="zh-CN"/>
        </w:rPr>
        <w:t xml:space="preserve">ince the </w:t>
      </w:r>
      <w:r w:rsidR="0051475C">
        <w:rPr>
          <w:rFonts w:hint="eastAsia"/>
          <w:lang w:eastAsia="zh-CN"/>
        </w:rPr>
        <w:t xml:space="preserve">timing error difference is related to the grouping method and UE/TRP implementation. </w:t>
      </w:r>
      <w:r w:rsidR="001C5F03">
        <w:rPr>
          <w:lang w:eastAsia="zh-CN"/>
        </w:rPr>
        <w:t>F</w:t>
      </w:r>
      <w:r w:rsidR="001C5F03">
        <w:rPr>
          <w:rFonts w:hint="eastAsia"/>
          <w:lang w:eastAsia="zh-CN"/>
        </w:rPr>
        <w:t xml:space="preserve">or example, </w:t>
      </w:r>
      <w:r w:rsidR="00BD30E7">
        <w:rPr>
          <w:rFonts w:hint="eastAsia"/>
          <w:lang w:eastAsia="zh-CN"/>
        </w:rPr>
        <w:t xml:space="preserve">if UE/TRP group the timing errors based on antenna </w:t>
      </w:r>
      <w:r w:rsidR="00BD30E7">
        <w:rPr>
          <w:lang w:eastAsia="zh-CN"/>
        </w:rPr>
        <w:t>panel</w:t>
      </w:r>
      <w:r w:rsidR="00BD30E7">
        <w:rPr>
          <w:rFonts w:hint="eastAsia"/>
          <w:lang w:eastAsia="zh-CN"/>
        </w:rPr>
        <w:t>, then the margi</w:t>
      </w:r>
      <w:r w:rsidR="0020323D">
        <w:rPr>
          <w:rFonts w:hint="eastAsia"/>
          <w:lang w:eastAsia="zh-CN"/>
        </w:rPr>
        <w:t xml:space="preserve">n will depend on the </w:t>
      </w:r>
      <w:r w:rsidR="003E2460">
        <w:rPr>
          <w:rFonts w:hint="eastAsia"/>
          <w:lang w:eastAsia="zh-CN"/>
        </w:rPr>
        <w:t xml:space="preserve">difference of transmission channel </w:t>
      </w:r>
      <w:r w:rsidR="00BD30E7">
        <w:rPr>
          <w:rFonts w:hint="eastAsia"/>
          <w:lang w:eastAsia="zh-CN"/>
        </w:rPr>
        <w:t xml:space="preserve">within </w:t>
      </w:r>
      <w:r w:rsidR="002806C6">
        <w:rPr>
          <w:rFonts w:hint="eastAsia"/>
          <w:lang w:eastAsia="zh-CN"/>
        </w:rPr>
        <w:t xml:space="preserve">the same </w:t>
      </w:r>
      <w:r w:rsidR="002806C6">
        <w:rPr>
          <w:lang w:eastAsia="zh-CN"/>
        </w:rPr>
        <w:t>panel</w:t>
      </w:r>
      <w:r w:rsidR="002806C6">
        <w:rPr>
          <w:rFonts w:hint="eastAsia"/>
          <w:lang w:eastAsia="zh-CN"/>
        </w:rPr>
        <w:t xml:space="preserve">. </w:t>
      </w:r>
    </w:p>
    <w:p w14:paraId="019A8682" w14:textId="6ECC70DC" w:rsidR="00B7277C" w:rsidRDefault="00D22C7C" w:rsidP="005132E1">
      <w:pPr>
        <w:spacing w:beforeLines="50" w:before="120"/>
        <w:rPr>
          <w:lang w:eastAsia="zh-CN"/>
        </w:rPr>
      </w:pPr>
      <w:r>
        <w:rPr>
          <w:lang w:eastAsia="zh-CN"/>
        </w:rPr>
        <w:t>W</w:t>
      </w:r>
      <w:r>
        <w:rPr>
          <w:rFonts w:hint="eastAsia"/>
          <w:lang w:eastAsia="zh-CN"/>
        </w:rPr>
        <w:t xml:space="preserve">e discussed this issue in last meeting and there are the following candidate options: </w:t>
      </w:r>
    </w:p>
    <w:tbl>
      <w:tblPr>
        <w:tblStyle w:val="af3"/>
        <w:tblW w:w="0" w:type="auto"/>
        <w:tblLook w:val="04A0" w:firstRow="1" w:lastRow="0" w:firstColumn="1" w:lastColumn="0" w:noHBand="0" w:noVBand="1"/>
      </w:tblPr>
      <w:tblGrid>
        <w:gridCol w:w="9857"/>
      </w:tblGrid>
      <w:tr w:rsidR="00D22C7C" w14:paraId="2D9E286D" w14:textId="77777777" w:rsidTr="00D22C7C">
        <w:tc>
          <w:tcPr>
            <w:tcW w:w="9857" w:type="dxa"/>
          </w:tcPr>
          <w:p w14:paraId="2781A515" w14:textId="77777777" w:rsidR="00D22C7C" w:rsidRDefault="00D22C7C" w:rsidP="00D22C7C">
            <w:pPr>
              <w:rPr>
                <w:b/>
                <w:u w:val="single"/>
                <w:lang w:val="sv-SE" w:eastAsia="zh-CN"/>
              </w:rPr>
            </w:pPr>
            <w:bookmarkStart w:id="8" w:name="OLE_LINK35"/>
            <w:bookmarkStart w:id="9" w:name="OLE_LINK36"/>
            <w:r>
              <w:rPr>
                <w:b/>
                <w:u w:val="single"/>
                <w:lang w:val="sv-SE" w:eastAsia="zh-CN"/>
              </w:rPr>
              <w:t>I</w:t>
            </w:r>
            <w:r>
              <w:rPr>
                <w:rFonts w:hint="eastAsia"/>
                <w:b/>
                <w:u w:val="single"/>
                <w:lang w:val="sv-SE" w:eastAsia="zh-CN"/>
              </w:rPr>
              <w:t xml:space="preserve">ssue 1-2-2 The </w:t>
            </w:r>
            <w:r>
              <w:rPr>
                <w:b/>
                <w:u w:val="single"/>
                <w:lang w:val="sv-SE" w:eastAsia="zh-CN"/>
              </w:rPr>
              <w:t>value</w:t>
            </w:r>
            <w:r>
              <w:rPr>
                <w:rFonts w:hint="eastAsia"/>
                <w:b/>
                <w:u w:val="single"/>
                <w:lang w:val="sv-SE" w:eastAsia="zh-CN"/>
              </w:rPr>
              <w:t>s of</w:t>
            </w:r>
            <w:r>
              <w:rPr>
                <w:b/>
                <w:u w:val="single"/>
                <w:lang w:val="sv-SE" w:eastAsia="zh-CN"/>
              </w:rPr>
              <w:t xml:space="preserve"> timing error margins associated with TEGs.</w:t>
            </w:r>
          </w:p>
          <w:p w14:paraId="33A6D50C" w14:textId="77777777" w:rsidR="00D22C7C" w:rsidRPr="00C700DC" w:rsidRDefault="00D22C7C" w:rsidP="00D22C7C">
            <w:pPr>
              <w:rPr>
                <w:rFonts w:eastAsia="MS Mincho"/>
                <w:bCs/>
              </w:rPr>
            </w:pPr>
            <w:r w:rsidRPr="00C700DC">
              <w:rPr>
                <w:rFonts w:eastAsia="MS Mincho" w:hint="eastAsia"/>
                <w:bCs/>
              </w:rPr>
              <w:t xml:space="preserve">FFS: </w:t>
            </w:r>
          </w:p>
          <w:bookmarkEnd w:id="8"/>
          <w:bookmarkEnd w:id="9"/>
          <w:p w14:paraId="2247EC9A" w14:textId="77777777" w:rsidR="00D22C7C" w:rsidRPr="00C05B5F" w:rsidRDefault="00D22C7C" w:rsidP="00D22C7C">
            <w:pPr>
              <w:pStyle w:val="af8"/>
              <w:widowControl/>
              <w:numPr>
                <w:ilvl w:val="0"/>
                <w:numId w:val="32"/>
              </w:numPr>
              <w:spacing w:before="0" w:after="120" w:line="259" w:lineRule="auto"/>
              <w:ind w:left="720" w:firstLineChars="0"/>
              <w:jc w:val="left"/>
              <w:rPr>
                <w:lang w:val="fr-FR"/>
              </w:rPr>
            </w:pPr>
            <w:r w:rsidRPr="00C05B5F">
              <w:rPr>
                <w:lang w:val="fr-FR"/>
              </w:rPr>
              <w:t>Option 1: (Qualcomm, CATT, vivo, Ericsson</w:t>
            </w:r>
            <w:r>
              <w:rPr>
                <w:rFonts w:hint="eastAsia"/>
                <w:lang w:val="fr-FR"/>
              </w:rPr>
              <w:t>, ZTE</w:t>
            </w:r>
            <w:r w:rsidRPr="00C05B5F">
              <w:rPr>
                <w:lang w:val="fr-FR"/>
              </w:rPr>
              <w:t>)</w:t>
            </w:r>
          </w:p>
          <w:p w14:paraId="3C4C8F1C" w14:textId="77777777" w:rsidR="00D22C7C" w:rsidRDefault="00D22C7C" w:rsidP="00D22C7C">
            <w:pPr>
              <w:pStyle w:val="af8"/>
              <w:widowControl/>
              <w:numPr>
                <w:ilvl w:val="1"/>
                <w:numId w:val="32"/>
              </w:numPr>
              <w:spacing w:before="0" w:after="120" w:line="259" w:lineRule="auto"/>
              <w:ind w:firstLineChars="0"/>
              <w:jc w:val="left"/>
              <w:rPr>
                <w:bCs/>
              </w:rPr>
            </w:pPr>
            <w:r>
              <w:rPr>
                <w:bCs/>
              </w:rPr>
              <w:t>It is within RAN4 scope to recommend a useful range of values for timing error margins associated with TEGs.</w:t>
            </w:r>
          </w:p>
          <w:p w14:paraId="601B03BB" w14:textId="77777777" w:rsidR="00D22C7C" w:rsidRDefault="00D22C7C" w:rsidP="00D22C7C">
            <w:pPr>
              <w:pStyle w:val="af8"/>
              <w:widowControl/>
              <w:numPr>
                <w:ilvl w:val="0"/>
                <w:numId w:val="32"/>
              </w:numPr>
              <w:spacing w:before="0" w:after="120" w:line="259" w:lineRule="auto"/>
              <w:ind w:left="720" w:firstLineChars="0"/>
              <w:jc w:val="left"/>
            </w:pPr>
            <w:r>
              <w:t>O</w:t>
            </w:r>
            <w:r>
              <w:rPr>
                <w:rFonts w:hint="eastAsia"/>
              </w:rPr>
              <w:t>ption 1a: (Qualcomm, Ericsson)</w:t>
            </w:r>
          </w:p>
          <w:p w14:paraId="076AFF9E" w14:textId="77777777" w:rsidR="00D22C7C" w:rsidRDefault="00D22C7C" w:rsidP="00D22C7C">
            <w:pPr>
              <w:pStyle w:val="af8"/>
              <w:widowControl/>
              <w:numPr>
                <w:ilvl w:val="1"/>
                <w:numId w:val="32"/>
              </w:numPr>
              <w:spacing w:before="0" w:after="120" w:line="259" w:lineRule="auto"/>
              <w:ind w:firstLineChars="0"/>
              <w:jc w:val="left"/>
              <w:rPr>
                <w:bCs/>
              </w:rPr>
            </w:pPr>
            <w:r>
              <w:rPr>
                <w:bCs/>
              </w:rPr>
              <w:t>Configuring TEGs with different timing error margins, subject to UE capability, should be supported.</w:t>
            </w:r>
          </w:p>
          <w:p w14:paraId="2EDD0C58" w14:textId="77777777" w:rsidR="00D22C7C" w:rsidRDefault="00D22C7C" w:rsidP="00D22C7C">
            <w:pPr>
              <w:pStyle w:val="af8"/>
              <w:widowControl/>
              <w:numPr>
                <w:ilvl w:val="0"/>
                <w:numId w:val="32"/>
              </w:numPr>
              <w:spacing w:before="0" w:after="120" w:line="259" w:lineRule="auto"/>
              <w:ind w:left="720" w:firstLineChars="0"/>
              <w:jc w:val="left"/>
            </w:pPr>
            <w:r>
              <w:t>O</w:t>
            </w:r>
            <w:r>
              <w:rPr>
                <w:rFonts w:hint="eastAsia"/>
              </w:rPr>
              <w:t>ption 2: (Huawei, Intel, Nokia)</w:t>
            </w:r>
          </w:p>
          <w:p w14:paraId="3B75B499" w14:textId="10FB7AC6" w:rsidR="00D22C7C" w:rsidRPr="00D22C7C" w:rsidRDefault="00D22C7C" w:rsidP="00D22C7C">
            <w:pPr>
              <w:pStyle w:val="af8"/>
              <w:widowControl/>
              <w:numPr>
                <w:ilvl w:val="1"/>
                <w:numId w:val="32"/>
              </w:numPr>
              <w:spacing w:before="0" w:after="120" w:line="259" w:lineRule="auto"/>
              <w:ind w:firstLineChars="0"/>
              <w:jc w:val="left"/>
              <w:rPr>
                <w:bCs/>
              </w:rPr>
            </w:pPr>
            <w:r>
              <w:rPr>
                <w:rFonts w:eastAsiaTheme="minorEastAsia" w:hint="eastAsia"/>
                <w:bCs/>
              </w:rPr>
              <w:t>FFS</w:t>
            </w:r>
          </w:p>
        </w:tc>
      </w:tr>
    </w:tbl>
    <w:p w14:paraId="506C88E4" w14:textId="273BE59A" w:rsidR="00D22C7C" w:rsidRDefault="008F0EB1" w:rsidP="005132E1">
      <w:pPr>
        <w:spacing w:beforeLines="50" w:before="120"/>
        <w:rPr>
          <w:lang w:eastAsia="zh-CN"/>
        </w:rPr>
      </w:pPr>
      <w:r>
        <w:rPr>
          <w:lang w:eastAsia="zh-CN"/>
        </w:rPr>
        <w:lastRenderedPageBreak/>
        <w:t>I</w:t>
      </w:r>
      <w:r>
        <w:rPr>
          <w:rFonts w:hint="eastAsia"/>
          <w:lang w:eastAsia="zh-CN"/>
        </w:rPr>
        <w:t xml:space="preserve">n our understanding, option 1 and option 1a are aligned. </w:t>
      </w:r>
      <w:r>
        <w:rPr>
          <w:lang w:eastAsia="zh-CN"/>
        </w:rPr>
        <w:t>B</w:t>
      </w:r>
      <w:r>
        <w:rPr>
          <w:rFonts w:hint="eastAsia"/>
          <w:lang w:eastAsia="zh-CN"/>
        </w:rPr>
        <w:t xml:space="preserve">oth options suggest to support configuring TEGs with different values of margin while option 1 further suggest to recommend the value. </w:t>
      </w:r>
      <w:r w:rsidR="005A5E40">
        <w:rPr>
          <w:lang w:eastAsia="zh-CN"/>
        </w:rPr>
        <w:t>S</w:t>
      </w:r>
      <w:r w:rsidR="005A5E40">
        <w:rPr>
          <w:rFonts w:hint="eastAsia"/>
          <w:lang w:eastAsia="zh-CN"/>
        </w:rPr>
        <w:t xml:space="preserve">o we still prefer option 1 to discuss and define the range of each timing error group. </w:t>
      </w:r>
    </w:p>
    <w:p w14:paraId="4AA2F81F" w14:textId="7AE77749" w:rsidR="005D7683" w:rsidRPr="00835B1B" w:rsidRDefault="00237C8C" w:rsidP="002635AA">
      <w:pPr>
        <w:spacing w:after="120" w:line="259" w:lineRule="auto"/>
        <w:rPr>
          <w:b/>
          <w:lang w:eastAsia="zh-CN"/>
        </w:rPr>
      </w:pPr>
      <w:r w:rsidRPr="00835B1B">
        <w:rPr>
          <w:b/>
          <w:lang w:eastAsia="zh-CN"/>
        </w:rPr>
        <w:t>P</w:t>
      </w:r>
      <w:r w:rsidRPr="00835B1B">
        <w:rPr>
          <w:rFonts w:hint="eastAsia"/>
          <w:b/>
          <w:lang w:eastAsia="zh-CN"/>
        </w:rPr>
        <w:t xml:space="preserve">roposal 3: </w:t>
      </w:r>
      <w:r w:rsidR="005D7683" w:rsidRPr="00835B1B">
        <w:rPr>
          <w:b/>
          <w:lang w:eastAsia="zh-CN"/>
        </w:rPr>
        <w:t xml:space="preserve">Configuring TEGs with different timing error margins, should be supported </w:t>
      </w:r>
      <w:r w:rsidR="005D7683" w:rsidRPr="00835B1B">
        <w:rPr>
          <w:rFonts w:hint="eastAsia"/>
          <w:b/>
          <w:lang w:eastAsia="zh-CN"/>
        </w:rPr>
        <w:t xml:space="preserve">for UE and TRP. </w:t>
      </w:r>
    </w:p>
    <w:p w14:paraId="6BCC7EA3" w14:textId="48675FE2" w:rsidR="00237C8C" w:rsidRPr="00835B1B" w:rsidRDefault="00040695" w:rsidP="00BB7130">
      <w:pPr>
        <w:spacing w:after="120" w:line="259" w:lineRule="auto"/>
        <w:rPr>
          <w:b/>
          <w:bCs/>
          <w:lang w:eastAsia="zh-CN"/>
        </w:rPr>
      </w:pPr>
      <w:r w:rsidRPr="00835B1B">
        <w:rPr>
          <w:b/>
          <w:lang w:eastAsia="zh-CN"/>
        </w:rPr>
        <w:t>P</w:t>
      </w:r>
      <w:r w:rsidRPr="00835B1B">
        <w:rPr>
          <w:rFonts w:hint="eastAsia"/>
          <w:b/>
          <w:lang w:eastAsia="zh-CN"/>
        </w:rPr>
        <w:t xml:space="preserve">roposal 4: </w:t>
      </w:r>
      <w:r w:rsidR="002635AA" w:rsidRPr="00835B1B">
        <w:rPr>
          <w:b/>
          <w:bCs/>
        </w:rPr>
        <w:t xml:space="preserve">It is within RAN4 scope to recommend a useful range of values for timing error margins associated with </w:t>
      </w:r>
      <w:r w:rsidR="00BB7130" w:rsidRPr="00835B1B">
        <w:rPr>
          <w:rFonts w:hint="eastAsia"/>
          <w:b/>
          <w:bCs/>
          <w:lang w:eastAsia="zh-CN"/>
        </w:rPr>
        <w:t xml:space="preserve">configured </w:t>
      </w:r>
      <w:r w:rsidR="002635AA" w:rsidRPr="00835B1B">
        <w:rPr>
          <w:b/>
          <w:bCs/>
        </w:rPr>
        <w:t>TEGs.</w:t>
      </w:r>
      <w:r w:rsidR="00E54DA7">
        <w:rPr>
          <w:rFonts w:hint="eastAsia"/>
          <w:b/>
          <w:bCs/>
          <w:lang w:eastAsia="zh-CN"/>
        </w:rPr>
        <w:t xml:space="preserve"> </w:t>
      </w:r>
    </w:p>
    <w:p w14:paraId="5472B4CA" w14:textId="2A4FF3BC" w:rsidR="00EC5F8C" w:rsidRDefault="002456AF" w:rsidP="005132E1">
      <w:pPr>
        <w:spacing w:beforeLines="50" w:before="120"/>
        <w:rPr>
          <w:lang w:eastAsia="zh-CN"/>
        </w:rPr>
      </w:pPr>
      <w:r>
        <w:rPr>
          <w:lang w:eastAsia="zh-CN"/>
        </w:rPr>
        <w:t>F</w:t>
      </w:r>
      <w:r>
        <w:rPr>
          <w:rFonts w:hint="eastAsia"/>
          <w:lang w:eastAsia="zh-CN"/>
        </w:rPr>
        <w:t xml:space="preserve">or </w:t>
      </w:r>
      <w:r w:rsidR="00C661EB">
        <w:rPr>
          <w:rFonts w:hint="eastAsia"/>
          <w:lang w:eastAsia="zh-CN"/>
        </w:rPr>
        <w:t xml:space="preserve">defining </w:t>
      </w:r>
      <w:r w:rsidR="00DD05F8">
        <w:rPr>
          <w:rFonts w:hint="eastAsia"/>
          <w:lang w:eastAsia="zh-CN"/>
        </w:rPr>
        <w:t>the margin of each group, there are the following two approaches</w:t>
      </w:r>
      <w:r w:rsidR="00E206E2">
        <w:rPr>
          <w:rFonts w:hint="eastAsia"/>
          <w:lang w:eastAsia="zh-CN"/>
        </w:rPr>
        <w:t xml:space="preserve">: </w:t>
      </w:r>
    </w:p>
    <w:p w14:paraId="6DF669DC" w14:textId="7B496E06" w:rsidR="00E05DB6" w:rsidRPr="00E206E2" w:rsidRDefault="00E05DB6" w:rsidP="00E05DB6">
      <w:pPr>
        <w:pStyle w:val="af8"/>
        <w:numPr>
          <w:ilvl w:val="0"/>
          <w:numId w:val="31"/>
        </w:numPr>
        <w:spacing w:beforeLines="50" w:before="120" w:line="240" w:lineRule="auto"/>
        <w:ind w:hangingChars="210"/>
        <w:rPr>
          <w:kern w:val="0"/>
          <w:sz w:val="20"/>
          <w:szCs w:val="20"/>
        </w:rPr>
      </w:pPr>
      <w:r w:rsidRPr="00E206E2">
        <w:rPr>
          <w:kern w:val="0"/>
          <w:sz w:val="20"/>
          <w:szCs w:val="20"/>
        </w:rPr>
        <w:t>O</w:t>
      </w:r>
      <w:r w:rsidRPr="00E206E2">
        <w:rPr>
          <w:rFonts w:hint="eastAsia"/>
          <w:kern w:val="0"/>
          <w:sz w:val="20"/>
          <w:szCs w:val="20"/>
        </w:rPr>
        <w:t xml:space="preserve">ption 1: </w:t>
      </w:r>
      <w:r w:rsidR="00C849DC">
        <w:rPr>
          <w:rFonts w:hint="eastAsia"/>
          <w:kern w:val="0"/>
          <w:sz w:val="20"/>
          <w:szCs w:val="20"/>
        </w:rPr>
        <w:t>NW configure</w:t>
      </w:r>
      <w:r>
        <w:rPr>
          <w:rFonts w:hint="eastAsia"/>
          <w:kern w:val="0"/>
          <w:sz w:val="20"/>
          <w:szCs w:val="20"/>
        </w:rPr>
        <w:t xml:space="preserve"> multiple fixed</w:t>
      </w:r>
      <w:r w:rsidRPr="002B3137">
        <w:rPr>
          <w:rFonts w:hint="eastAsia"/>
          <w:kern w:val="0"/>
          <w:sz w:val="20"/>
          <w:szCs w:val="20"/>
        </w:rPr>
        <w:t xml:space="preserve"> </w:t>
      </w:r>
      <w:r>
        <w:rPr>
          <w:rFonts w:hint="eastAsia"/>
          <w:kern w:val="0"/>
          <w:sz w:val="20"/>
          <w:szCs w:val="20"/>
        </w:rPr>
        <w:t>timing error groups</w:t>
      </w:r>
      <w:r w:rsidR="00C849DC">
        <w:rPr>
          <w:rFonts w:hint="eastAsia"/>
          <w:kern w:val="0"/>
          <w:sz w:val="20"/>
          <w:szCs w:val="20"/>
        </w:rPr>
        <w:t xml:space="preserve"> to UE</w:t>
      </w:r>
      <w:r>
        <w:rPr>
          <w:rFonts w:hint="eastAsia"/>
          <w:kern w:val="0"/>
          <w:sz w:val="20"/>
          <w:szCs w:val="20"/>
        </w:rPr>
        <w:t xml:space="preserve">. </w:t>
      </w:r>
    </w:p>
    <w:p w14:paraId="214818DB" w14:textId="016BA608" w:rsidR="00E05DB6" w:rsidRPr="00E206E2" w:rsidRDefault="00E05DB6" w:rsidP="00E05DB6">
      <w:pPr>
        <w:pStyle w:val="af8"/>
        <w:numPr>
          <w:ilvl w:val="0"/>
          <w:numId w:val="31"/>
        </w:numPr>
        <w:spacing w:beforeLines="50" w:before="120" w:line="240" w:lineRule="auto"/>
        <w:ind w:hangingChars="210"/>
        <w:rPr>
          <w:kern w:val="0"/>
          <w:sz w:val="20"/>
          <w:szCs w:val="20"/>
        </w:rPr>
      </w:pPr>
      <w:r w:rsidRPr="00E206E2">
        <w:rPr>
          <w:kern w:val="0"/>
          <w:sz w:val="20"/>
          <w:szCs w:val="20"/>
        </w:rPr>
        <w:t>O</w:t>
      </w:r>
      <w:r w:rsidRPr="00E206E2">
        <w:rPr>
          <w:rFonts w:hint="eastAsia"/>
          <w:kern w:val="0"/>
          <w:sz w:val="20"/>
          <w:szCs w:val="20"/>
        </w:rPr>
        <w:t xml:space="preserve">ption 2: </w:t>
      </w:r>
      <w:r w:rsidR="00992A6B">
        <w:rPr>
          <w:rFonts w:hint="eastAsia"/>
          <w:kern w:val="0"/>
          <w:sz w:val="20"/>
          <w:szCs w:val="20"/>
        </w:rPr>
        <w:t xml:space="preserve">UE decide the timing error groups based on its implementation and report </w:t>
      </w:r>
      <w:r w:rsidR="00EB26BC">
        <w:rPr>
          <w:rFonts w:hint="eastAsia"/>
          <w:kern w:val="0"/>
          <w:sz w:val="20"/>
          <w:szCs w:val="20"/>
        </w:rPr>
        <w:t>group configuration</w:t>
      </w:r>
      <w:r w:rsidR="00527E21">
        <w:rPr>
          <w:rFonts w:hint="eastAsia"/>
          <w:kern w:val="0"/>
          <w:sz w:val="20"/>
          <w:szCs w:val="20"/>
        </w:rPr>
        <w:t>s</w:t>
      </w:r>
      <w:r w:rsidR="00EB26BC">
        <w:rPr>
          <w:rFonts w:hint="eastAsia"/>
          <w:kern w:val="0"/>
          <w:sz w:val="20"/>
          <w:szCs w:val="20"/>
        </w:rPr>
        <w:t xml:space="preserve"> </w:t>
      </w:r>
      <w:r w:rsidR="00992A6B">
        <w:rPr>
          <w:rFonts w:hint="eastAsia"/>
          <w:kern w:val="0"/>
          <w:sz w:val="20"/>
          <w:szCs w:val="20"/>
        </w:rPr>
        <w:t>to NW</w:t>
      </w:r>
      <w:r>
        <w:rPr>
          <w:rFonts w:hint="eastAsia"/>
          <w:kern w:val="0"/>
          <w:sz w:val="20"/>
          <w:szCs w:val="20"/>
        </w:rPr>
        <w:t xml:space="preserve">. </w:t>
      </w:r>
    </w:p>
    <w:p w14:paraId="453C031B" w14:textId="5B5FA030" w:rsidR="00E206E2" w:rsidRPr="00F94070" w:rsidRDefault="00F94070" w:rsidP="00F94070">
      <w:pPr>
        <w:spacing w:beforeLines="50" w:before="120"/>
        <w:rPr>
          <w:lang w:eastAsia="zh-CN"/>
        </w:rPr>
      </w:pPr>
      <w:r>
        <w:rPr>
          <w:lang w:eastAsia="zh-CN"/>
        </w:rPr>
        <w:t>F</w:t>
      </w:r>
      <w:r>
        <w:rPr>
          <w:rFonts w:hint="eastAsia"/>
          <w:lang w:eastAsia="zh-CN"/>
        </w:rPr>
        <w:t>or o</w:t>
      </w:r>
      <w:r w:rsidR="00E206E2" w:rsidRPr="00F94070">
        <w:rPr>
          <w:rFonts w:hint="eastAsia"/>
          <w:lang w:eastAsia="zh-CN"/>
        </w:rPr>
        <w:t>ption 1</w:t>
      </w:r>
      <w:r>
        <w:rPr>
          <w:rFonts w:hint="eastAsia"/>
          <w:lang w:eastAsia="zh-CN"/>
        </w:rPr>
        <w:t xml:space="preserve">, </w:t>
      </w:r>
      <w:r w:rsidR="00042E86" w:rsidRPr="00F94070">
        <w:rPr>
          <w:rFonts w:hint="eastAsia"/>
        </w:rPr>
        <w:t>multiple fixed</w:t>
      </w:r>
      <w:r w:rsidR="002B3137" w:rsidRPr="00F94070">
        <w:rPr>
          <w:rFonts w:hint="eastAsia"/>
        </w:rPr>
        <w:t xml:space="preserve"> timing error</w:t>
      </w:r>
      <w:r w:rsidR="00042E86" w:rsidRPr="00F94070">
        <w:rPr>
          <w:rFonts w:hint="eastAsia"/>
        </w:rPr>
        <w:t xml:space="preserve"> groups</w:t>
      </w:r>
      <w:r w:rsidR="00232301">
        <w:rPr>
          <w:rFonts w:hint="eastAsia"/>
          <w:lang w:eastAsia="zh-CN"/>
        </w:rPr>
        <w:t xml:space="preserve"> are defined and confi</w:t>
      </w:r>
      <w:r w:rsidR="009B3B08">
        <w:rPr>
          <w:rFonts w:hint="eastAsia"/>
          <w:lang w:eastAsia="zh-CN"/>
        </w:rPr>
        <w:t>gured to UE which can be same for</w:t>
      </w:r>
      <w:r w:rsidR="00232301">
        <w:rPr>
          <w:rFonts w:hint="eastAsia"/>
          <w:lang w:eastAsia="zh-CN"/>
        </w:rPr>
        <w:t xml:space="preserve"> all UEs or be different based on UE capability</w:t>
      </w:r>
      <w:r w:rsidR="00AB4AAC">
        <w:rPr>
          <w:rFonts w:hint="eastAsia"/>
          <w:lang w:eastAsia="zh-CN"/>
        </w:rPr>
        <w:t>.</w:t>
      </w:r>
      <w:r w:rsidR="00042E86" w:rsidRPr="00F94070">
        <w:rPr>
          <w:rFonts w:hint="eastAsia"/>
        </w:rPr>
        <w:t xml:space="preserve"> </w:t>
      </w:r>
      <w:r w:rsidR="00AB4AAC" w:rsidRPr="00F94070">
        <w:t>A</w:t>
      </w:r>
      <w:r w:rsidR="00042E86" w:rsidRPr="00F94070">
        <w:rPr>
          <w:rFonts w:hint="eastAsia"/>
        </w:rPr>
        <w:t xml:space="preserve">nd UE will </w:t>
      </w:r>
      <w:r w:rsidR="00082123">
        <w:rPr>
          <w:rFonts w:hint="eastAsia"/>
          <w:lang w:eastAsia="zh-CN"/>
        </w:rPr>
        <w:t>only need to include the group ID in the measurement report</w:t>
      </w:r>
      <w:r w:rsidR="009E710D" w:rsidRPr="00F94070">
        <w:rPr>
          <w:rFonts w:hint="eastAsia"/>
        </w:rPr>
        <w:t xml:space="preserve">. </w:t>
      </w:r>
    </w:p>
    <w:p w14:paraId="3D443F50" w14:textId="1E08DEA0" w:rsidR="00E206E2" w:rsidRPr="009B3B08" w:rsidRDefault="009B3B08" w:rsidP="009B3B08">
      <w:pPr>
        <w:spacing w:beforeLines="50" w:before="120"/>
        <w:rPr>
          <w:lang w:eastAsia="zh-CN"/>
        </w:rPr>
      </w:pPr>
      <w:r>
        <w:rPr>
          <w:lang w:eastAsia="zh-CN"/>
        </w:rPr>
        <w:t>F</w:t>
      </w:r>
      <w:r>
        <w:rPr>
          <w:rFonts w:hint="eastAsia"/>
          <w:lang w:eastAsia="zh-CN"/>
        </w:rPr>
        <w:t>or o</w:t>
      </w:r>
      <w:r w:rsidR="00E206E2" w:rsidRPr="009B3B08">
        <w:rPr>
          <w:rFonts w:hint="eastAsia"/>
          <w:lang w:eastAsia="zh-CN"/>
        </w:rPr>
        <w:t>ption 2</w:t>
      </w:r>
      <w:r w:rsidR="00714135">
        <w:rPr>
          <w:rFonts w:hint="eastAsia"/>
          <w:lang w:eastAsia="zh-CN"/>
        </w:rPr>
        <w:t>,</w:t>
      </w:r>
      <w:r w:rsidR="00E206E2" w:rsidRPr="009B3B08">
        <w:rPr>
          <w:rFonts w:hint="eastAsia"/>
          <w:lang w:eastAsia="zh-CN"/>
        </w:rPr>
        <w:t xml:space="preserve"> </w:t>
      </w:r>
      <w:r w:rsidR="007744C6">
        <w:rPr>
          <w:rFonts w:hint="eastAsia"/>
          <w:lang w:eastAsia="zh-CN"/>
        </w:rPr>
        <w:t xml:space="preserve">the timing error groups are decided by UE </w:t>
      </w:r>
      <w:r w:rsidR="009E710D" w:rsidRPr="009B3B08">
        <w:rPr>
          <w:rFonts w:hint="eastAsia"/>
        </w:rPr>
        <w:t xml:space="preserve">and </w:t>
      </w:r>
      <w:r w:rsidR="007744C6">
        <w:rPr>
          <w:rFonts w:hint="eastAsia"/>
          <w:lang w:eastAsia="zh-CN"/>
        </w:rPr>
        <w:t xml:space="preserve">UE need to inform the group information to NW before measurement report. </w:t>
      </w:r>
      <w:r w:rsidR="007744C6">
        <w:rPr>
          <w:lang w:eastAsia="zh-CN"/>
        </w:rPr>
        <w:t>A</w:t>
      </w:r>
      <w:r w:rsidR="007744C6">
        <w:rPr>
          <w:rFonts w:hint="eastAsia"/>
          <w:lang w:eastAsia="zh-CN"/>
        </w:rPr>
        <w:t xml:space="preserve">nd then the group ID can be included in the measurement report. </w:t>
      </w:r>
      <w:r w:rsidR="00351E1B">
        <w:rPr>
          <w:lang w:eastAsia="zh-CN"/>
        </w:rPr>
        <w:t>I</w:t>
      </w:r>
      <w:r w:rsidR="00351E1B">
        <w:rPr>
          <w:rFonts w:hint="eastAsia"/>
          <w:lang w:eastAsia="zh-CN"/>
        </w:rPr>
        <w:t xml:space="preserve">n this approach, the timing error group depends on the UE implementation, in order to guarantee the measurement performance, maybe </w:t>
      </w:r>
      <w:r w:rsidR="00714135" w:rsidRPr="009B3B08">
        <w:rPr>
          <w:rFonts w:hint="eastAsia"/>
        </w:rPr>
        <w:t>the upper bound of the margin</w:t>
      </w:r>
      <w:r w:rsidR="00351E1B">
        <w:rPr>
          <w:rFonts w:hint="eastAsia"/>
          <w:lang w:eastAsia="zh-CN"/>
        </w:rPr>
        <w:t xml:space="preserve"> for the groups need to be defined</w:t>
      </w:r>
      <w:r w:rsidR="00253094" w:rsidRPr="009B3B08">
        <w:rPr>
          <w:rFonts w:hint="eastAsia"/>
        </w:rPr>
        <w:t>.</w:t>
      </w:r>
      <w:r w:rsidR="009E710D" w:rsidRPr="009B3B08">
        <w:rPr>
          <w:rFonts w:hint="eastAsia"/>
        </w:rPr>
        <w:t xml:space="preserve"> </w:t>
      </w:r>
      <w:r w:rsidR="001D3D24">
        <w:rPr>
          <w:lang w:eastAsia="zh-CN"/>
        </w:rPr>
        <w:t>T</w:t>
      </w:r>
      <w:r w:rsidR="001D3D24">
        <w:rPr>
          <w:rFonts w:hint="eastAsia"/>
          <w:lang w:eastAsia="zh-CN"/>
        </w:rPr>
        <w:t xml:space="preserve">he details can be further studied. </w:t>
      </w:r>
    </w:p>
    <w:p w14:paraId="785BDBF3" w14:textId="2DE3FFD0" w:rsidR="00885A8C" w:rsidRPr="00E14E6B" w:rsidRDefault="006E7636" w:rsidP="005132E1">
      <w:pPr>
        <w:spacing w:beforeLines="50" w:before="120"/>
        <w:rPr>
          <w:b/>
          <w:lang w:eastAsia="zh-CN"/>
        </w:rPr>
      </w:pPr>
      <w:r w:rsidRPr="00E14E6B">
        <w:rPr>
          <w:b/>
          <w:lang w:eastAsia="zh-CN"/>
        </w:rPr>
        <w:t>P</w:t>
      </w:r>
      <w:r w:rsidRPr="00E14E6B">
        <w:rPr>
          <w:rFonts w:hint="eastAsia"/>
          <w:b/>
          <w:lang w:eastAsia="zh-CN"/>
        </w:rPr>
        <w:t xml:space="preserve">roposal 5: </w:t>
      </w:r>
      <w:r w:rsidR="00963979" w:rsidRPr="00E14E6B">
        <w:rPr>
          <w:rFonts w:hint="eastAsia"/>
          <w:b/>
          <w:lang w:eastAsia="zh-CN"/>
        </w:rPr>
        <w:t>there are the following two approaches to define the value of margin</w:t>
      </w:r>
      <w:r w:rsidR="00CC5A47" w:rsidRPr="00E14E6B">
        <w:rPr>
          <w:rFonts w:hint="eastAsia"/>
          <w:b/>
          <w:lang w:eastAsia="zh-CN"/>
        </w:rPr>
        <w:t>s</w:t>
      </w:r>
      <w:r w:rsidR="00963979" w:rsidRPr="00E14E6B">
        <w:rPr>
          <w:rFonts w:hint="eastAsia"/>
          <w:b/>
          <w:lang w:eastAsia="zh-CN"/>
        </w:rPr>
        <w:t xml:space="preserve"> for supported timing error groups: </w:t>
      </w:r>
    </w:p>
    <w:p w14:paraId="0C7238CA" w14:textId="77777777" w:rsidR="00963979" w:rsidRPr="00E14E6B" w:rsidRDefault="00963979" w:rsidP="00E14E6B">
      <w:pPr>
        <w:pStyle w:val="af8"/>
        <w:numPr>
          <w:ilvl w:val="0"/>
          <w:numId w:val="31"/>
        </w:numPr>
        <w:spacing w:beforeLines="50" w:before="120" w:line="240" w:lineRule="auto"/>
        <w:ind w:left="422" w:hangingChars="210" w:hanging="422"/>
        <w:rPr>
          <w:b/>
          <w:kern w:val="0"/>
          <w:sz w:val="20"/>
          <w:szCs w:val="20"/>
        </w:rPr>
      </w:pPr>
      <w:r w:rsidRPr="00E14E6B">
        <w:rPr>
          <w:b/>
          <w:kern w:val="0"/>
          <w:sz w:val="20"/>
          <w:szCs w:val="20"/>
        </w:rPr>
        <w:t>O</w:t>
      </w:r>
      <w:r w:rsidRPr="00E14E6B">
        <w:rPr>
          <w:rFonts w:hint="eastAsia"/>
          <w:b/>
          <w:kern w:val="0"/>
          <w:sz w:val="20"/>
          <w:szCs w:val="20"/>
        </w:rPr>
        <w:t xml:space="preserve">ption 1: NW configure multiple fixed timing error groups to UE. </w:t>
      </w:r>
    </w:p>
    <w:p w14:paraId="14F961F2" w14:textId="3DDA7E17" w:rsidR="00963979" w:rsidRPr="00E14E6B" w:rsidRDefault="00963979" w:rsidP="00E14E6B">
      <w:pPr>
        <w:pStyle w:val="af8"/>
        <w:numPr>
          <w:ilvl w:val="0"/>
          <w:numId w:val="31"/>
        </w:numPr>
        <w:spacing w:beforeLines="50" w:before="120" w:line="240" w:lineRule="auto"/>
        <w:ind w:left="422" w:hangingChars="210" w:hanging="422"/>
        <w:rPr>
          <w:b/>
          <w:kern w:val="0"/>
          <w:sz w:val="20"/>
          <w:szCs w:val="20"/>
        </w:rPr>
      </w:pPr>
      <w:r w:rsidRPr="00E14E6B">
        <w:rPr>
          <w:b/>
          <w:kern w:val="0"/>
          <w:sz w:val="20"/>
          <w:szCs w:val="20"/>
        </w:rPr>
        <w:t>O</w:t>
      </w:r>
      <w:r w:rsidRPr="00E14E6B">
        <w:rPr>
          <w:rFonts w:hint="eastAsia"/>
          <w:b/>
          <w:kern w:val="0"/>
          <w:sz w:val="20"/>
          <w:szCs w:val="20"/>
        </w:rPr>
        <w:t>ption 2: UE decide the timing error groups based on its implementation and report</w:t>
      </w:r>
      <w:r w:rsidR="003074D7">
        <w:rPr>
          <w:rFonts w:hint="eastAsia"/>
          <w:b/>
          <w:kern w:val="0"/>
          <w:sz w:val="20"/>
          <w:szCs w:val="20"/>
        </w:rPr>
        <w:t xml:space="preserve"> the</w:t>
      </w:r>
      <w:r w:rsidRPr="00E14E6B">
        <w:rPr>
          <w:rFonts w:hint="eastAsia"/>
          <w:b/>
          <w:kern w:val="0"/>
          <w:sz w:val="20"/>
          <w:szCs w:val="20"/>
        </w:rPr>
        <w:t xml:space="preserve"> group configurations to NW. </w:t>
      </w:r>
    </w:p>
    <w:p w14:paraId="757AF034" w14:textId="575584D2" w:rsidR="00963979" w:rsidRPr="00B32AAB" w:rsidRDefault="00B32AAB" w:rsidP="00B32AAB">
      <w:pPr>
        <w:pStyle w:val="2"/>
        <w:rPr>
          <w:lang w:val="en-US" w:eastAsia="zh-CN"/>
        </w:rPr>
      </w:pPr>
      <w:r>
        <w:rPr>
          <w:rFonts w:hint="eastAsia"/>
          <w:lang w:val="en-US" w:eastAsia="zh-CN"/>
        </w:rPr>
        <w:t xml:space="preserve">2.3 </w:t>
      </w:r>
      <w:r w:rsidR="009719CC" w:rsidRPr="009719CC">
        <w:rPr>
          <w:lang w:val="en-US" w:eastAsia="zh-CN"/>
        </w:rPr>
        <w:t>Time variation of the TEGs</w:t>
      </w:r>
    </w:p>
    <w:p w14:paraId="04F9891B" w14:textId="4ECFB02B" w:rsidR="00F51614" w:rsidRDefault="003378BC" w:rsidP="009719CC">
      <w:pPr>
        <w:spacing w:beforeLines="50" w:before="120"/>
        <w:rPr>
          <w:lang w:val="en-US" w:eastAsia="zh-CN"/>
        </w:rPr>
      </w:pPr>
      <w:bookmarkStart w:id="10" w:name="OLE_LINK21"/>
      <w:bookmarkStart w:id="11" w:name="OLE_LINK22"/>
      <w:r w:rsidRPr="003378BC">
        <w:rPr>
          <w:lang w:val="en-US" w:eastAsia="zh-CN"/>
        </w:rPr>
        <w:t>I</w:t>
      </w:r>
      <w:r w:rsidRPr="003378BC">
        <w:rPr>
          <w:rFonts w:hint="eastAsia"/>
          <w:lang w:val="en-US" w:eastAsia="zh-CN"/>
        </w:rPr>
        <w:t xml:space="preserve">n last meeting, the time variation of the TEGs was also discussed and the candidate options are captured in [2] as below: </w:t>
      </w:r>
    </w:p>
    <w:tbl>
      <w:tblPr>
        <w:tblStyle w:val="af3"/>
        <w:tblW w:w="0" w:type="auto"/>
        <w:tblLook w:val="04A0" w:firstRow="1" w:lastRow="0" w:firstColumn="1" w:lastColumn="0" w:noHBand="0" w:noVBand="1"/>
      </w:tblPr>
      <w:tblGrid>
        <w:gridCol w:w="9857"/>
      </w:tblGrid>
      <w:tr w:rsidR="003378BC" w14:paraId="23FF9C46" w14:textId="77777777" w:rsidTr="003378BC">
        <w:tc>
          <w:tcPr>
            <w:tcW w:w="9857" w:type="dxa"/>
          </w:tcPr>
          <w:p w14:paraId="1F82D44D" w14:textId="77777777" w:rsidR="003378BC" w:rsidRDefault="003378BC" w:rsidP="003378BC">
            <w:pPr>
              <w:rPr>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14:paraId="791746EA" w14:textId="77777777" w:rsidR="003378BC" w:rsidRPr="002D4321" w:rsidRDefault="003378BC" w:rsidP="003378BC">
            <w:pPr>
              <w:rPr>
                <w:rFonts w:eastAsia="MS Mincho"/>
              </w:rPr>
            </w:pPr>
            <w:r w:rsidRPr="002D4321">
              <w:rPr>
                <w:rFonts w:eastAsia="MS Mincho" w:hint="eastAsia"/>
              </w:rPr>
              <w:t xml:space="preserve">FFS: </w:t>
            </w:r>
          </w:p>
          <w:p w14:paraId="0D088103" w14:textId="77777777" w:rsidR="003378BC" w:rsidRDefault="003378BC" w:rsidP="003378BC">
            <w:pPr>
              <w:pStyle w:val="af8"/>
              <w:widowControl/>
              <w:numPr>
                <w:ilvl w:val="0"/>
                <w:numId w:val="32"/>
              </w:numPr>
              <w:spacing w:before="0" w:after="120" w:line="259" w:lineRule="auto"/>
              <w:ind w:left="720" w:firstLineChars="0"/>
              <w:jc w:val="left"/>
            </w:pPr>
            <w:r>
              <w:t>O</w:t>
            </w:r>
            <w:r>
              <w:rPr>
                <w:rFonts w:hint="eastAsia"/>
              </w:rPr>
              <w:t>ption 1: (Qualcomm, Huawei)</w:t>
            </w:r>
          </w:p>
          <w:p w14:paraId="1A4A0943" w14:textId="77777777" w:rsidR="003378BC" w:rsidRDefault="003378BC" w:rsidP="003378BC">
            <w:pPr>
              <w:pStyle w:val="af8"/>
              <w:widowControl/>
              <w:numPr>
                <w:ilvl w:val="1"/>
                <w:numId w:val="32"/>
              </w:numPr>
              <w:spacing w:before="0" w:after="120" w:line="259" w:lineRule="auto"/>
              <w:ind w:firstLineChars="0"/>
              <w:jc w:val="left"/>
            </w:pPr>
            <w:r>
              <w:t>Time variability of group delays may limit the time scope or useful life of TEGs or, conversely, it may limit the timing error margins that can be achieved if TEGs were to be applied over a prolonged time period.</w:t>
            </w:r>
          </w:p>
          <w:p w14:paraId="25521985" w14:textId="77777777" w:rsidR="003378BC" w:rsidRDefault="003378BC" w:rsidP="003378BC">
            <w:pPr>
              <w:pStyle w:val="af8"/>
              <w:widowControl/>
              <w:numPr>
                <w:ilvl w:val="0"/>
                <w:numId w:val="32"/>
              </w:numPr>
              <w:spacing w:before="0" w:after="120" w:line="259" w:lineRule="auto"/>
              <w:ind w:left="720" w:firstLineChars="0"/>
              <w:jc w:val="left"/>
            </w:pPr>
            <w:r>
              <w:t>O</w:t>
            </w:r>
            <w:r>
              <w:rPr>
                <w:rFonts w:hint="eastAsia"/>
              </w:rPr>
              <w:t>ption 2: (Nokia, ZTE, Ericsson, Huawei, vivo, Intel, CATT, OPPO)</w:t>
            </w:r>
          </w:p>
          <w:p w14:paraId="59A9D669" w14:textId="77777777" w:rsidR="003378BC" w:rsidRDefault="003378BC" w:rsidP="003378BC">
            <w:pPr>
              <w:pStyle w:val="af8"/>
              <w:widowControl/>
              <w:numPr>
                <w:ilvl w:val="1"/>
                <w:numId w:val="32"/>
              </w:numPr>
              <w:spacing w:before="0" w:after="120" w:line="259" w:lineRule="auto"/>
              <w:ind w:firstLineChars="0"/>
              <w:jc w:val="left"/>
            </w:pPr>
            <w:r>
              <w:t xml:space="preserve">Study </w:t>
            </w:r>
            <w:r>
              <w:rPr>
                <w:rFonts w:eastAsiaTheme="minorEastAsia" w:hint="eastAsia"/>
              </w:rPr>
              <w:t>b</w:t>
            </w:r>
            <w:r>
              <w:t xml:space="preserve">ehaviour of residual timing error differences after calibration on static, semi-static of dynamic </w:t>
            </w:r>
            <w:r>
              <w:rPr>
                <w:rFonts w:eastAsiaTheme="minorEastAsia" w:hint="eastAsia"/>
              </w:rPr>
              <w:t>b</w:t>
            </w:r>
            <w:r>
              <w:t>ehaviour and its implications to TEG association</w:t>
            </w:r>
            <w:r>
              <w:rPr>
                <w:rFonts w:hint="eastAsia"/>
              </w:rPr>
              <w:t xml:space="preserve">. </w:t>
            </w:r>
          </w:p>
          <w:p w14:paraId="639364D7" w14:textId="77777777" w:rsidR="003378BC" w:rsidRDefault="003378BC" w:rsidP="003378BC">
            <w:pPr>
              <w:rPr>
                <w:rFonts w:eastAsiaTheme="minorEastAsia"/>
                <w:i/>
                <w:color w:val="0070C0"/>
                <w:lang w:val="en-US" w:eastAsia="zh-CN"/>
              </w:rPr>
            </w:pPr>
          </w:p>
          <w:p w14:paraId="28907F1F" w14:textId="77777777" w:rsidR="003378BC" w:rsidRDefault="003378BC" w:rsidP="003378BC">
            <w:pPr>
              <w:rPr>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14:paraId="4A699B22" w14:textId="77777777" w:rsidR="003378BC" w:rsidRPr="00B56F79" w:rsidRDefault="003378BC" w:rsidP="003378BC">
            <w:pPr>
              <w:rPr>
                <w:rFonts w:eastAsia="MS Mincho"/>
              </w:rPr>
            </w:pPr>
            <w:r w:rsidRPr="00B56F79">
              <w:rPr>
                <w:rFonts w:eastAsia="MS Mincho" w:hint="eastAsia"/>
              </w:rPr>
              <w:t xml:space="preserve">FFS: </w:t>
            </w:r>
          </w:p>
          <w:p w14:paraId="50713D25" w14:textId="77777777" w:rsidR="003378BC" w:rsidRDefault="003378BC" w:rsidP="003378BC">
            <w:pPr>
              <w:pStyle w:val="af8"/>
              <w:widowControl/>
              <w:numPr>
                <w:ilvl w:val="0"/>
                <w:numId w:val="32"/>
              </w:numPr>
              <w:spacing w:before="0" w:after="120" w:line="259" w:lineRule="auto"/>
              <w:ind w:left="720" w:firstLineChars="0"/>
              <w:jc w:val="left"/>
            </w:pPr>
            <w:r>
              <w:t>O</w:t>
            </w:r>
            <w:r>
              <w:rPr>
                <w:rFonts w:hint="eastAsia"/>
              </w:rPr>
              <w:t>ption 1: No (vivo, CATT, Nokia, OPPO, ZTE)</w:t>
            </w:r>
          </w:p>
          <w:p w14:paraId="23438D75" w14:textId="77777777" w:rsidR="003378BC" w:rsidRDefault="003378BC" w:rsidP="003378BC">
            <w:pPr>
              <w:pStyle w:val="af8"/>
              <w:widowControl/>
              <w:numPr>
                <w:ilvl w:val="1"/>
                <w:numId w:val="32"/>
              </w:numPr>
              <w:spacing w:before="0" w:after="120" w:line="259" w:lineRule="auto"/>
              <w:ind w:firstLineChars="0"/>
              <w:jc w:val="left"/>
            </w:pPr>
            <w:r>
              <w:t>The timing error can be time variant but TEG is up to UE implementation, i.e., there is no need to consider time variant of TEG</w:t>
            </w:r>
            <w:r>
              <w:rPr>
                <w:rFonts w:hint="eastAsia"/>
              </w:rPr>
              <w:t xml:space="preserve">. </w:t>
            </w:r>
          </w:p>
          <w:p w14:paraId="7196933F" w14:textId="77777777" w:rsidR="003378BC" w:rsidRDefault="003378BC" w:rsidP="003378BC">
            <w:pPr>
              <w:pStyle w:val="af8"/>
              <w:widowControl/>
              <w:numPr>
                <w:ilvl w:val="0"/>
                <w:numId w:val="32"/>
              </w:numPr>
              <w:spacing w:before="0" w:after="120" w:line="259" w:lineRule="auto"/>
              <w:ind w:left="720" w:firstLineChars="0"/>
              <w:jc w:val="left"/>
            </w:pPr>
            <w:r>
              <w:t>O</w:t>
            </w:r>
            <w:r>
              <w:rPr>
                <w:rFonts w:hint="eastAsia"/>
              </w:rPr>
              <w:t>ption 2: Yes (Qualcomm)</w:t>
            </w:r>
          </w:p>
          <w:p w14:paraId="389BDE9C" w14:textId="77777777" w:rsidR="003378BC" w:rsidRDefault="003378BC" w:rsidP="003378BC">
            <w:pPr>
              <w:pStyle w:val="af8"/>
              <w:widowControl/>
              <w:numPr>
                <w:ilvl w:val="1"/>
                <w:numId w:val="32"/>
              </w:numPr>
              <w:spacing w:before="0" w:after="120" w:line="259" w:lineRule="auto"/>
              <w:ind w:firstLineChars="0"/>
              <w:jc w:val="left"/>
            </w:pPr>
            <w:r>
              <w:t>Semi-static or dynamic TEGs configured within the context of a given assistance data, location request, measurement report, or other suitable time period, would be preferable to static TEG configurations.</w:t>
            </w:r>
          </w:p>
          <w:p w14:paraId="4EB7D0C6" w14:textId="77777777" w:rsidR="003378BC" w:rsidRDefault="003378BC" w:rsidP="003378BC">
            <w:pPr>
              <w:pStyle w:val="af8"/>
              <w:widowControl/>
              <w:numPr>
                <w:ilvl w:val="0"/>
                <w:numId w:val="32"/>
              </w:numPr>
              <w:spacing w:before="0" w:after="120" w:line="259" w:lineRule="auto"/>
              <w:ind w:left="720" w:firstLineChars="0"/>
              <w:jc w:val="left"/>
            </w:pPr>
            <w:r>
              <w:lastRenderedPageBreak/>
              <w:t>O</w:t>
            </w:r>
            <w:r>
              <w:rPr>
                <w:rFonts w:hint="eastAsia"/>
              </w:rPr>
              <w:t>ption 3: (Huawei)</w:t>
            </w:r>
          </w:p>
          <w:p w14:paraId="7CD12E6B" w14:textId="77777777" w:rsidR="003378BC" w:rsidRDefault="003378BC" w:rsidP="003378BC">
            <w:pPr>
              <w:pStyle w:val="af8"/>
              <w:widowControl/>
              <w:numPr>
                <w:ilvl w:val="1"/>
                <w:numId w:val="32"/>
              </w:numPr>
              <w:spacing w:before="0" w:after="120" w:line="259" w:lineRule="auto"/>
              <w:ind w:firstLineChars="0"/>
              <w:jc w:val="left"/>
            </w:pPr>
            <w:r>
              <w:t>Timing error is time varying and determination of TEG validity over time can be left to LMF implementation.</w:t>
            </w:r>
          </w:p>
          <w:p w14:paraId="5A930DB0" w14:textId="77777777" w:rsidR="003378BC" w:rsidRDefault="003378BC" w:rsidP="003378BC">
            <w:pPr>
              <w:pStyle w:val="af8"/>
              <w:widowControl/>
              <w:numPr>
                <w:ilvl w:val="0"/>
                <w:numId w:val="32"/>
              </w:numPr>
              <w:spacing w:before="0" w:after="120" w:line="259" w:lineRule="auto"/>
              <w:ind w:left="720" w:firstLineChars="0"/>
              <w:jc w:val="left"/>
            </w:pPr>
            <w:r>
              <w:t>O</w:t>
            </w:r>
            <w:r>
              <w:rPr>
                <w:rFonts w:hint="eastAsia"/>
              </w:rPr>
              <w:t>ption 4: (Intel, Ericsson)</w:t>
            </w:r>
          </w:p>
          <w:p w14:paraId="1D962469" w14:textId="5680FB4F" w:rsidR="003378BC" w:rsidRPr="003378BC" w:rsidRDefault="003378BC" w:rsidP="003378BC">
            <w:pPr>
              <w:pStyle w:val="af8"/>
              <w:widowControl/>
              <w:numPr>
                <w:ilvl w:val="1"/>
                <w:numId w:val="32"/>
              </w:numPr>
              <w:spacing w:before="0" w:after="120" w:line="259" w:lineRule="auto"/>
              <w:ind w:firstLineChars="0"/>
              <w:jc w:val="left"/>
            </w:pPr>
            <w:r>
              <w:t>D</w:t>
            </w:r>
            <w:r>
              <w:rPr>
                <w:rFonts w:hint="eastAsia"/>
              </w:rPr>
              <w:t>epending on implementation and RAN1 outcome.</w:t>
            </w:r>
          </w:p>
        </w:tc>
      </w:tr>
    </w:tbl>
    <w:p w14:paraId="000832F7" w14:textId="238B9A43" w:rsidR="00DC6B93" w:rsidRDefault="006445EE" w:rsidP="00F51614">
      <w:pPr>
        <w:spacing w:beforeLines="50" w:before="120"/>
        <w:rPr>
          <w:lang w:val="en-US" w:eastAsia="zh-CN"/>
        </w:rPr>
      </w:pPr>
      <w:r>
        <w:rPr>
          <w:lang w:val="en-US" w:eastAsia="zh-CN"/>
        </w:rPr>
        <w:lastRenderedPageBreak/>
        <w:t>I</w:t>
      </w:r>
      <w:r>
        <w:rPr>
          <w:rFonts w:hint="eastAsia"/>
          <w:lang w:val="en-US" w:eastAsia="zh-CN"/>
        </w:rPr>
        <w:t xml:space="preserve">n our understanding, this issue depends on the grouping method as discussed above. </w:t>
      </w:r>
      <w:r w:rsidR="00DC6B93">
        <w:rPr>
          <w:lang w:val="en-US" w:eastAsia="zh-CN"/>
        </w:rPr>
        <w:t>W</w:t>
      </w:r>
      <w:r w:rsidR="00DC6B93">
        <w:rPr>
          <w:rFonts w:hint="eastAsia"/>
          <w:lang w:val="en-US" w:eastAsia="zh-CN"/>
        </w:rPr>
        <w:t xml:space="preserve">e agree that the group delay may be </w:t>
      </w:r>
      <w:r w:rsidR="00F51614">
        <w:rPr>
          <w:rFonts w:hint="eastAsia"/>
          <w:lang w:val="en-US" w:eastAsia="zh-CN"/>
        </w:rPr>
        <w:t xml:space="preserve">time-variant due to RF device or environment (such as temperature etc.) change.  </w:t>
      </w:r>
      <w:r w:rsidR="00DC6B93">
        <w:rPr>
          <w:lang w:val="en-US" w:eastAsia="zh-CN"/>
        </w:rPr>
        <w:t>B</w:t>
      </w:r>
      <w:r w:rsidR="00DC6B93">
        <w:rPr>
          <w:rFonts w:hint="eastAsia"/>
          <w:lang w:val="en-US" w:eastAsia="zh-CN"/>
        </w:rPr>
        <w:t>ut this doesn</w:t>
      </w:r>
      <w:r w:rsidR="00DC6B93">
        <w:rPr>
          <w:lang w:val="en-US" w:eastAsia="zh-CN"/>
        </w:rPr>
        <w:t>’</w:t>
      </w:r>
      <w:r w:rsidR="00DC6B93">
        <w:rPr>
          <w:rFonts w:hint="eastAsia"/>
          <w:lang w:val="en-US" w:eastAsia="zh-CN"/>
        </w:rPr>
        <w:t xml:space="preserve">t mean the TEG should be time-variant or the useful life is limited. </w:t>
      </w:r>
      <w:r w:rsidR="007E460E">
        <w:rPr>
          <w:lang w:val="en-US" w:eastAsia="zh-CN"/>
        </w:rPr>
        <w:t>W</w:t>
      </w:r>
      <w:r w:rsidR="007E460E">
        <w:rPr>
          <w:rFonts w:hint="eastAsia"/>
          <w:lang w:val="en-US" w:eastAsia="zh-CN"/>
        </w:rPr>
        <w:t>e think t</w:t>
      </w:r>
      <w:r w:rsidR="00DC6B93">
        <w:rPr>
          <w:rFonts w:hint="eastAsia"/>
          <w:lang w:val="en-US" w:eastAsia="zh-CN"/>
        </w:rPr>
        <w:t xml:space="preserve">he TEG can be defined statically while the UE reported TEG ID is time-variant. </w:t>
      </w:r>
    </w:p>
    <w:p w14:paraId="783ADB3C" w14:textId="172611D6" w:rsidR="00F51614" w:rsidRDefault="008800F8" w:rsidP="008800F8">
      <w:pPr>
        <w:spacing w:after="120" w:line="259" w:lineRule="auto"/>
        <w:rPr>
          <w:b/>
          <w:lang w:eastAsia="zh-CN"/>
        </w:rPr>
      </w:pPr>
      <w:r w:rsidRPr="00CA7607">
        <w:rPr>
          <w:b/>
          <w:lang w:val="en-US" w:eastAsia="zh-CN"/>
        </w:rPr>
        <w:t>P</w:t>
      </w:r>
      <w:r w:rsidRPr="00CA7607">
        <w:rPr>
          <w:rFonts w:hint="eastAsia"/>
          <w:b/>
          <w:lang w:val="en-US" w:eastAsia="zh-CN"/>
        </w:rPr>
        <w:t xml:space="preserve">roposal 6: </w:t>
      </w:r>
      <w:r w:rsidRPr="00CA7607">
        <w:rPr>
          <w:b/>
        </w:rPr>
        <w:t xml:space="preserve">The timing error </w:t>
      </w:r>
      <w:r w:rsidR="007E3B21">
        <w:rPr>
          <w:rFonts w:hint="eastAsia"/>
          <w:b/>
          <w:lang w:eastAsia="zh-CN"/>
        </w:rPr>
        <w:t>may</w:t>
      </w:r>
      <w:r w:rsidRPr="00CA7607">
        <w:rPr>
          <w:b/>
        </w:rPr>
        <w:t xml:space="preserve"> be time variant but TEG </w:t>
      </w:r>
      <w:r w:rsidR="009451C1">
        <w:rPr>
          <w:rFonts w:hint="eastAsia"/>
          <w:b/>
          <w:lang w:eastAsia="zh-CN"/>
        </w:rPr>
        <w:t xml:space="preserve">can be static. </w:t>
      </w:r>
      <w:r w:rsidR="009451C1">
        <w:rPr>
          <w:b/>
          <w:lang w:eastAsia="zh-CN"/>
        </w:rPr>
        <w:t>A</w:t>
      </w:r>
      <w:r w:rsidR="009451C1">
        <w:rPr>
          <w:rFonts w:hint="eastAsia"/>
          <w:b/>
          <w:lang w:eastAsia="zh-CN"/>
        </w:rPr>
        <w:t xml:space="preserve">nd no </w:t>
      </w:r>
      <w:r w:rsidRPr="00CA7607">
        <w:rPr>
          <w:b/>
        </w:rPr>
        <w:t xml:space="preserve">need to consider </w:t>
      </w:r>
      <w:r w:rsidR="004505FA">
        <w:rPr>
          <w:rFonts w:hint="eastAsia"/>
          <w:b/>
          <w:lang w:eastAsia="zh-CN"/>
        </w:rPr>
        <w:t>dymatic</w:t>
      </w:r>
      <w:r w:rsidRPr="00CA7607">
        <w:rPr>
          <w:b/>
        </w:rPr>
        <w:t xml:space="preserve"> TEG</w:t>
      </w:r>
      <w:r w:rsidRPr="00CA7607">
        <w:rPr>
          <w:rFonts w:hint="eastAsia"/>
          <w:b/>
          <w:lang w:eastAsia="zh-CN"/>
        </w:rPr>
        <w:t xml:space="preserve">. </w:t>
      </w:r>
    </w:p>
    <w:p w14:paraId="5E664425" w14:textId="0C89CA3D" w:rsidR="007B5FDE" w:rsidRDefault="007B5FDE" w:rsidP="007B5FDE">
      <w:pPr>
        <w:pStyle w:val="2"/>
        <w:rPr>
          <w:lang w:val="en-US" w:eastAsia="zh-CN"/>
        </w:rPr>
      </w:pPr>
      <w:r>
        <w:rPr>
          <w:rFonts w:hint="eastAsia"/>
          <w:lang w:val="en-US" w:eastAsia="zh-CN"/>
        </w:rPr>
        <w:t>2.4 RRM requirements</w:t>
      </w:r>
    </w:p>
    <w:p w14:paraId="2A03B304" w14:textId="67FB8501" w:rsidR="00400A1F" w:rsidRPr="00400A1F" w:rsidRDefault="00B51E06" w:rsidP="00400A1F">
      <w:pPr>
        <w:rPr>
          <w:lang w:val="en-US" w:eastAsia="zh-CN"/>
        </w:rPr>
      </w:pPr>
      <w:r>
        <w:rPr>
          <w:lang w:val="en-US" w:eastAsia="zh-CN"/>
        </w:rPr>
        <w:t>I</w:t>
      </w:r>
      <w:r>
        <w:rPr>
          <w:rFonts w:hint="eastAsia"/>
          <w:lang w:val="en-US" w:eastAsia="zh-CN"/>
        </w:rPr>
        <w:t xml:space="preserve">n last meeting, we discussed the </w:t>
      </w:r>
      <w:r w:rsidR="00E21D93">
        <w:rPr>
          <w:rFonts w:hint="eastAsia"/>
          <w:lang w:val="en-US" w:eastAsia="zh-CN"/>
        </w:rPr>
        <w:t xml:space="preserve">possible RRM requirements for UE/TRP Rx/Tx timing error mitigation </w:t>
      </w:r>
      <w:r>
        <w:rPr>
          <w:rFonts w:hint="eastAsia"/>
          <w:lang w:val="en-US" w:eastAsia="zh-CN"/>
        </w:rPr>
        <w:t>and the following</w:t>
      </w:r>
      <w:r w:rsidR="00E21D93">
        <w:rPr>
          <w:rFonts w:hint="eastAsia"/>
          <w:lang w:val="en-US" w:eastAsia="zh-CN"/>
        </w:rPr>
        <w:t xml:space="preserve"> issues and candidate options are captured in [2]. </w:t>
      </w:r>
    </w:p>
    <w:tbl>
      <w:tblPr>
        <w:tblStyle w:val="af3"/>
        <w:tblW w:w="0" w:type="auto"/>
        <w:tblLook w:val="04A0" w:firstRow="1" w:lastRow="0" w:firstColumn="1" w:lastColumn="0" w:noHBand="0" w:noVBand="1"/>
      </w:tblPr>
      <w:tblGrid>
        <w:gridCol w:w="9857"/>
      </w:tblGrid>
      <w:tr w:rsidR="00400A1F" w14:paraId="41445361" w14:textId="77777777" w:rsidTr="00400A1F">
        <w:tc>
          <w:tcPr>
            <w:tcW w:w="9857" w:type="dxa"/>
          </w:tcPr>
          <w:p w14:paraId="753F8A60" w14:textId="77777777" w:rsidR="00400A1F" w:rsidRDefault="00400A1F" w:rsidP="00400A1F">
            <w:pPr>
              <w:spacing w:after="120"/>
              <w:rPr>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21AC726C" w14:textId="77777777" w:rsidR="00400A1F" w:rsidRPr="00B22D63" w:rsidRDefault="00400A1F" w:rsidP="00400A1F">
            <w:pPr>
              <w:spacing w:after="120"/>
              <w:rPr>
                <w:rFonts w:eastAsia="MS Mincho"/>
              </w:rPr>
            </w:pPr>
            <w:r w:rsidRPr="00B22D63">
              <w:rPr>
                <w:rFonts w:eastAsia="MS Mincho" w:hint="eastAsia"/>
              </w:rPr>
              <w:t xml:space="preserve">FFS: </w:t>
            </w:r>
          </w:p>
          <w:p w14:paraId="6FAE6223" w14:textId="5B93017C" w:rsidR="00400A1F" w:rsidRPr="00AF0F33" w:rsidRDefault="00400A1F" w:rsidP="00400A1F">
            <w:pPr>
              <w:pStyle w:val="af8"/>
              <w:widowControl/>
              <w:numPr>
                <w:ilvl w:val="0"/>
                <w:numId w:val="32"/>
              </w:numPr>
              <w:spacing w:before="0" w:after="120" w:line="259" w:lineRule="auto"/>
              <w:ind w:left="720" w:firstLineChars="0"/>
              <w:jc w:val="left"/>
              <w:rPr>
                <w:lang w:val="fr-FR"/>
              </w:rPr>
            </w:pPr>
            <w:r w:rsidRPr="00AF0F33">
              <w:rPr>
                <w:lang w:val="fr-FR"/>
              </w:rPr>
              <w:t>Option 1</w:t>
            </w:r>
            <w:r w:rsidR="009A496A">
              <w:rPr>
                <w:lang w:val="fr-FR"/>
              </w:rPr>
              <w:t> </w:t>
            </w:r>
            <w:r w:rsidRPr="00AF0F33">
              <w:rPr>
                <w:lang w:val="fr-FR"/>
              </w:rPr>
              <w:t>: (CATT, ZTE, Qualcomm, OPPO)</w:t>
            </w:r>
          </w:p>
          <w:p w14:paraId="0FF7CECE" w14:textId="77777777" w:rsidR="00400A1F" w:rsidRDefault="00400A1F" w:rsidP="00400A1F">
            <w:pPr>
              <w:pStyle w:val="af8"/>
              <w:widowControl/>
              <w:numPr>
                <w:ilvl w:val="1"/>
                <w:numId w:val="32"/>
              </w:numPr>
              <w:spacing w:before="0" w:after="120" w:line="259" w:lineRule="auto"/>
              <w:ind w:firstLineChars="0"/>
              <w:jc w:val="left"/>
              <w:rPr>
                <w:i/>
              </w:rPr>
            </w:pPr>
            <w:r>
              <w:t>The testability of this approach on mitigating TRP/UE Tx/Rx timing errors should be considered</w:t>
            </w:r>
            <w:r>
              <w:rPr>
                <w:rFonts w:hint="eastAsia"/>
              </w:rPr>
              <w:t xml:space="preserve">. </w:t>
            </w:r>
          </w:p>
          <w:p w14:paraId="30C57281" w14:textId="77777777" w:rsidR="00400A1F" w:rsidRDefault="00400A1F" w:rsidP="00400A1F">
            <w:pPr>
              <w:pStyle w:val="af8"/>
              <w:widowControl/>
              <w:numPr>
                <w:ilvl w:val="0"/>
                <w:numId w:val="32"/>
              </w:numPr>
              <w:spacing w:before="0" w:after="120" w:line="259" w:lineRule="auto"/>
              <w:ind w:left="720" w:firstLineChars="0"/>
              <w:jc w:val="left"/>
            </w:pPr>
            <w:r>
              <w:t>O</w:t>
            </w:r>
            <w:r>
              <w:rPr>
                <w:rFonts w:hint="eastAsia"/>
              </w:rPr>
              <w:t>ption 2: (vivo, Ericsson, Qualcomm, Nokia, OPPO)</w:t>
            </w:r>
          </w:p>
          <w:p w14:paraId="21C68526" w14:textId="77777777" w:rsidR="00400A1F" w:rsidRDefault="00400A1F" w:rsidP="00400A1F">
            <w:pPr>
              <w:pStyle w:val="af8"/>
              <w:widowControl/>
              <w:numPr>
                <w:ilvl w:val="1"/>
                <w:numId w:val="32"/>
              </w:numPr>
              <w:spacing w:before="0" w:after="120" w:line="259" w:lineRule="auto"/>
              <w:ind w:firstLineChars="0"/>
              <w:jc w:val="left"/>
            </w:pPr>
            <w:r>
              <w:t>RAN4 is to further study whether RRM requirements for timing error mitigation are needed.</w:t>
            </w:r>
          </w:p>
          <w:p w14:paraId="57EEC4D1" w14:textId="77777777" w:rsidR="00400A1F" w:rsidRDefault="00400A1F" w:rsidP="00400A1F">
            <w:pPr>
              <w:pStyle w:val="af8"/>
              <w:widowControl/>
              <w:numPr>
                <w:ilvl w:val="0"/>
                <w:numId w:val="32"/>
              </w:numPr>
              <w:spacing w:before="0" w:after="120" w:line="259" w:lineRule="auto"/>
              <w:ind w:left="720" w:firstLineChars="0"/>
              <w:jc w:val="left"/>
            </w:pPr>
            <w:r>
              <w:t>O</w:t>
            </w:r>
            <w:r>
              <w:rPr>
                <w:rFonts w:hint="eastAsia"/>
              </w:rPr>
              <w:t>ption 3: (Huawei)</w:t>
            </w:r>
          </w:p>
          <w:p w14:paraId="7E0160BC" w14:textId="77777777" w:rsidR="00400A1F" w:rsidRDefault="00400A1F" w:rsidP="00400A1F">
            <w:pPr>
              <w:pStyle w:val="af8"/>
              <w:widowControl/>
              <w:numPr>
                <w:ilvl w:val="1"/>
                <w:numId w:val="32"/>
              </w:numPr>
              <w:spacing w:before="0" w:after="120" w:line="259" w:lineRule="auto"/>
              <w:ind w:firstLineChars="0"/>
              <w:jc w:val="left"/>
            </w:pPr>
            <w:r>
              <w:t>RAN4 concludes no impacts on core requirements from the TEG framework.</w:t>
            </w:r>
          </w:p>
          <w:p w14:paraId="15E91232" w14:textId="77777777" w:rsidR="00400A1F" w:rsidRDefault="00400A1F" w:rsidP="00400A1F">
            <w:pPr>
              <w:pStyle w:val="af8"/>
              <w:widowControl/>
              <w:numPr>
                <w:ilvl w:val="1"/>
                <w:numId w:val="32"/>
              </w:numPr>
              <w:spacing w:before="0" w:after="120" w:line="259" w:lineRule="auto"/>
              <w:ind w:firstLineChars="0"/>
              <w:jc w:val="left"/>
            </w:pPr>
            <w:r>
              <w:t>RAN4 to discuss whether and how to define new accuracy requirements for the TEG framework in the Performance part.</w:t>
            </w:r>
          </w:p>
          <w:p w14:paraId="296BD26B" w14:textId="77777777" w:rsidR="00400A1F" w:rsidRDefault="00400A1F" w:rsidP="00400A1F">
            <w:pPr>
              <w:rPr>
                <w:rFonts w:eastAsiaTheme="minorEastAsia"/>
                <w:i/>
                <w:color w:val="0070C0"/>
                <w:lang w:val="en-US" w:eastAsia="zh-CN"/>
              </w:rPr>
            </w:pPr>
          </w:p>
          <w:p w14:paraId="28742CF0" w14:textId="77777777" w:rsidR="00400A1F" w:rsidRDefault="00400A1F" w:rsidP="00400A1F">
            <w:pPr>
              <w:spacing w:after="120"/>
              <w:rPr>
                <w:b/>
                <w:szCs w:val="24"/>
                <w:u w:val="single"/>
                <w:lang w:eastAsia="zh-CN"/>
              </w:rPr>
            </w:pPr>
            <w:r>
              <w:rPr>
                <w:b/>
                <w:szCs w:val="24"/>
                <w:u w:val="single"/>
                <w:lang w:eastAsia="zh-CN"/>
              </w:rPr>
              <w:t>I</w:t>
            </w:r>
            <w:r>
              <w:rPr>
                <w:rFonts w:hint="eastAsia"/>
                <w:b/>
                <w:szCs w:val="24"/>
                <w:u w:val="single"/>
                <w:lang w:eastAsia="zh-CN"/>
              </w:rPr>
              <w:t xml:space="preserve">ssue 1-5-2 UE and TRP </w:t>
            </w:r>
            <w:r>
              <w:rPr>
                <w:b/>
                <w:szCs w:val="24"/>
                <w:u w:val="single"/>
                <w:lang w:eastAsia="zh-CN"/>
              </w:rPr>
              <w:t>behaviour</w:t>
            </w:r>
            <w:r>
              <w:rPr>
                <w:rFonts w:hint="eastAsia"/>
                <w:b/>
                <w:szCs w:val="24"/>
                <w:u w:val="single"/>
                <w:lang w:eastAsia="zh-CN"/>
              </w:rPr>
              <w:t>s that need to be discussed and specified in RAN4</w:t>
            </w:r>
          </w:p>
          <w:p w14:paraId="0BECB368" w14:textId="77777777" w:rsidR="00400A1F" w:rsidRPr="009721C1" w:rsidRDefault="00400A1F" w:rsidP="00400A1F">
            <w:pPr>
              <w:spacing w:after="120"/>
              <w:rPr>
                <w:szCs w:val="24"/>
                <w:lang w:eastAsia="zh-CN"/>
              </w:rPr>
            </w:pPr>
            <w:r w:rsidRPr="009721C1">
              <w:rPr>
                <w:rFonts w:hint="eastAsia"/>
                <w:szCs w:val="24"/>
                <w:lang w:eastAsia="zh-CN"/>
              </w:rPr>
              <w:t xml:space="preserve">FFS: </w:t>
            </w:r>
          </w:p>
          <w:p w14:paraId="12AB4373" w14:textId="77777777" w:rsidR="00400A1F" w:rsidRDefault="00400A1F" w:rsidP="00400A1F">
            <w:pPr>
              <w:pStyle w:val="af8"/>
              <w:widowControl/>
              <w:numPr>
                <w:ilvl w:val="0"/>
                <w:numId w:val="32"/>
              </w:numPr>
              <w:spacing w:before="0" w:after="120" w:line="259" w:lineRule="auto"/>
              <w:ind w:left="720" w:firstLineChars="0"/>
              <w:jc w:val="left"/>
            </w:pPr>
            <w:r>
              <w:t>O</w:t>
            </w:r>
            <w:r>
              <w:rPr>
                <w:rFonts w:hint="eastAsia"/>
              </w:rPr>
              <w:t>ption 1: (Qualcomm)</w:t>
            </w:r>
          </w:p>
          <w:p w14:paraId="4F473BC3" w14:textId="77777777" w:rsidR="00400A1F" w:rsidRDefault="00400A1F" w:rsidP="00400A1F">
            <w:pPr>
              <w:pStyle w:val="af8"/>
              <w:widowControl/>
              <w:numPr>
                <w:ilvl w:val="1"/>
                <w:numId w:val="32"/>
              </w:numPr>
              <w:spacing w:before="0" w:after="120" w:line="259" w:lineRule="auto"/>
              <w:ind w:firstLineChars="0"/>
              <w:jc w:val="left"/>
            </w:pPr>
            <w:r>
              <w:t>The following UE and TRP behaviors related to the application of TEGs need to be discussed and specified by RAN4:</w:t>
            </w:r>
          </w:p>
          <w:p w14:paraId="7ACC8F63" w14:textId="77777777" w:rsidR="00400A1F" w:rsidRDefault="00400A1F" w:rsidP="00400A1F">
            <w:pPr>
              <w:pStyle w:val="af8"/>
              <w:widowControl/>
              <w:numPr>
                <w:ilvl w:val="2"/>
                <w:numId w:val="32"/>
              </w:numPr>
              <w:spacing w:before="0" w:after="120" w:line="259" w:lineRule="auto"/>
              <w:ind w:firstLineChars="0"/>
              <w:jc w:val="left"/>
            </w:pPr>
            <w:r>
              <w:t>The maximum number of TEGs that a UE/TRP may configure at any given time.</w:t>
            </w:r>
          </w:p>
          <w:p w14:paraId="14A5CA38" w14:textId="77777777" w:rsidR="00400A1F" w:rsidRDefault="00400A1F" w:rsidP="00400A1F">
            <w:pPr>
              <w:pStyle w:val="af8"/>
              <w:widowControl/>
              <w:numPr>
                <w:ilvl w:val="2"/>
                <w:numId w:val="32"/>
              </w:numPr>
              <w:spacing w:before="0" w:after="120" w:line="259" w:lineRule="auto"/>
              <w:ind w:firstLineChars="0"/>
              <w:jc w:val="left"/>
            </w:pPr>
            <w:r>
              <w:t>Whether Rx TEGs and RxTx TEGs would be configured (including timing error margins) within a measurement report.</w:t>
            </w:r>
          </w:p>
          <w:p w14:paraId="374B868F" w14:textId="77777777" w:rsidR="00400A1F" w:rsidRDefault="00400A1F" w:rsidP="00400A1F">
            <w:pPr>
              <w:pStyle w:val="af8"/>
              <w:widowControl/>
              <w:numPr>
                <w:ilvl w:val="2"/>
                <w:numId w:val="32"/>
              </w:numPr>
              <w:spacing w:before="0" w:after="120" w:line="259" w:lineRule="auto"/>
              <w:ind w:firstLineChars="0"/>
              <w:jc w:val="left"/>
            </w:pPr>
            <w:r>
              <w:t>How to indicate the association of RS resource instances to Tx TEGs.</w:t>
            </w:r>
          </w:p>
          <w:p w14:paraId="6775E8F9" w14:textId="34577224" w:rsidR="00400A1F" w:rsidRDefault="00400A1F" w:rsidP="00400A1F">
            <w:pPr>
              <w:pStyle w:val="af8"/>
              <w:widowControl/>
              <w:numPr>
                <w:ilvl w:val="2"/>
                <w:numId w:val="32"/>
              </w:numPr>
              <w:spacing w:before="0" w:after="120" w:line="259" w:lineRule="auto"/>
              <w:ind w:firstLineChars="0"/>
              <w:jc w:val="left"/>
            </w:pPr>
            <w:r>
              <w:t xml:space="preserve">In general, specify the temporal scope or validity of TEG configurations, e.g. per measurement report, positioning session/request or as </w:t>
            </w:r>
            <w:r w:rsidR="006541D6">
              <w:rPr>
                <w:rFonts w:hint="eastAsia"/>
              </w:rPr>
              <w:t>s</w:t>
            </w:r>
            <w:r w:rsidR="009A496A">
              <w:t>ignalled</w:t>
            </w:r>
            <w:r>
              <w:t xml:space="preserve"> by the UE/TRP.</w:t>
            </w:r>
          </w:p>
          <w:p w14:paraId="31778E2C" w14:textId="77777777" w:rsidR="00400A1F" w:rsidRDefault="00400A1F" w:rsidP="00400A1F">
            <w:pPr>
              <w:pStyle w:val="af8"/>
              <w:widowControl/>
              <w:numPr>
                <w:ilvl w:val="2"/>
                <w:numId w:val="32"/>
              </w:numPr>
              <w:spacing w:before="0" w:after="120" w:line="259" w:lineRule="auto"/>
              <w:ind w:firstLineChars="0"/>
              <w:jc w:val="left"/>
            </w:pPr>
            <w:r>
              <w:t>How to report a measurement/resource that cannot be associated to any TEG.</w:t>
            </w:r>
          </w:p>
          <w:p w14:paraId="0CD0CC8F" w14:textId="29C94909" w:rsidR="00400A1F" w:rsidRPr="00400A1F" w:rsidRDefault="00400A1F" w:rsidP="008800F8">
            <w:pPr>
              <w:pStyle w:val="af8"/>
              <w:widowControl/>
              <w:numPr>
                <w:ilvl w:val="2"/>
                <w:numId w:val="32"/>
              </w:numPr>
              <w:spacing w:before="0" w:after="120" w:line="259" w:lineRule="auto"/>
              <w:ind w:firstLineChars="0"/>
              <w:jc w:val="left"/>
            </w:pPr>
            <w:r>
              <w:t>Whether a measurement or RS resource could be mapped to multiple TEGs.</w:t>
            </w:r>
          </w:p>
        </w:tc>
      </w:tr>
    </w:tbl>
    <w:p w14:paraId="1CA50D94" w14:textId="63778358" w:rsidR="007B5FDE" w:rsidRDefault="009A496A" w:rsidP="008070A4">
      <w:pPr>
        <w:spacing w:beforeLines="50" w:before="120" w:after="120" w:line="259" w:lineRule="auto"/>
        <w:rPr>
          <w:lang w:eastAsia="zh-CN"/>
        </w:rPr>
      </w:pPr>
      <w:r w:rsidRPr="009A496A">
        <w:rPr>
          <w:lang w:eastAsia="zh-CN"/>
        </w:rPr>
        <w:lastRenderedPageBreak/>
        <w:t>F</w:t>
      </w:r>
      <w:r w:rsidRPr="009A496A">
        <w:rPr>
          <w:rFonts w:hint="eastAsia"/>
          <w:lang w:eastAsia="zh-CN"/>
        </w:rPr>
        <w:t xml:space="preserve">or RRM requirements, we think it is </w:t>
      </w:r>
      <w:r>
        <w:rPr>
          <w:rFonts w:hint="eastAsia"/>
          <w:lang w:eastAsia="zh-CN"/>
        </w:rPr>
        <w:t>a little early to decide whether core requirements or performance requirements for TEG framework is needed</w:t>
      </w:r>
      <w:r w:rsidR="000F19C6">
        <w:rPr>
          <w:rFonts w:hint="eastAsia"/>
          <w:lang w:eastAsia="zh-CN"/>
        </w:rPr>
        <w:t xml:space="preserve">. </w:t>
      </w:r>
      <w:r w:rsidR="000F19C6">
        <w:rPr>
          <w:lang w:eastAsia="zh-CN"/>
        </w:rPr>
        <w:t>T</w:t>
      </w:r>
      <w:r w:rsidR="000F19C6">
        <w:rPr>
          <w:rFonts w:hint="eastAsia"/>
          <w:lang w:eastAsia="zh-CN"/>
        </w:rPr>
        <w:t xml:space="preserve">he requirements including testability of this framework should be discussed after the grouping method is more clear. </w:t>
      </w:r>
    </w:p>
    <w:p w14:paraId="0481F642" w14:textId="5EFC46C4" w:rsidR="00AF0077" w:rsidRDefault="005077DE" w:rsidP="008070A4">
      <w:pPr>
        <w:spacing w:beforeLines="50" w:before="120" w:after="120" w:line="259" w:lineRule="auto"/>
        <w:rPr>
          <w:lang w:eastAsia="zh-CN"/>
        </w:rPr>
      </w:pPr>
      <w:r>
        <w:rPr>
          <w:lang w:eastAsia="zh-CN"/>
        </w:rPr>
        <w:t>F</w:t>
      </w:r>
      <w:r>
        <w:rPr>
          <w:rFonts w:hint="eastAsia"/>
          <w:lang w:eastAsia="zh-CN"/>
        </w:rPr>
        <w:t xml:space="preserve">or the </w:t>
      </w:r>
      <w:r w:rsidR="006541D6">
        <w:rPr>
          <w:rFonts w:hint="eastAsia"/>
          <w:lang w:eastAsia="zh-CN"/>
        </w:rPr>
        <w:t xml:space="preserve">following </w:t>
      </w:r>
      <w:r>
        <w:rPr>
          <w:rFonts w:hint="eastAsia"/>
          <w:lang w:eastAsia="zh-CN"/>
        </w:rPr>
        <w:t xml:space="preserve">UE and TRP </w:t>
      </w:r>
      <w:r>
        <w:rPr>
          <w:lang w:eastAsia="zh-CN"/>
        </w:rPr>
        <w:t>behaviour</w:t>
      </w:r>
      <w:r w:rsidR="006541D6">
        <w:rPr>
          <w:rFonts w:hint="eastAsia"/>
          <w:lang w:eastAsia="zh-CN"/>
        </w:rPr>
        <w:t>s</w:t>
      </w:r>
      <w:r>
        <w:rPr>
          <w:rFonts w:hint="eastAsia"/>
          <w:lang w:eastAsia="zh-CN"/>
        </w:rPr>
        <w:t xml:space="preserve"> mentioned in issue 1-5-2, </w:t>
      </w:r>
      <w:r w:rsidR="00985B93">
        <w:rPr>
          <w:rFonts w:hint="eastAsia"/>
          <w:lang w:eastAsia="zh-CN"/>
        </w:rPr>
        <w:t xml:space="preserve">we think </w:t>
      </w:r>
      <w:r w:rsidR="00F37FF8">
        <w:rPr>
          <w:rFonts w:hint="eastAsia"/>
          <w:lang w:eastAsia="zh-CN"/>
        </w:rPr>
        <w:t xml:space="preserve">issue 1) and 4) may be within RAN4 scope which is related to the time-variation of TEG, but they should be discussed after the grouping method is more clear. </w:t>
      </w:r>
      <w:r w:rsidR="00F37FF8">
        <w:rPr>
          <w:lang w:eastAsia="zh-CN"/>
        </w:rPr>
        <w:t>T</w:t>
      </w:r>
      <w:r w:rsidR="00F37FF8">
        <w:rPr>
          <w:rFonts w:hint="eastAsia"/>
          <w:lang w:eastAsia="zh-CN"/>
        </w:rPr>
        <w:t xml:space="preserve">he other issue is out of RAN4 scope and should wait for the outcome of other WGs. </w:t>
      </w:r>
    </w:p>
    <w:p w14:paraId="59752B6A" w14:textId="77777777" w:rsidR="006541D6" w:rsidRDefault="005077DE" w:rsidP="007A38CB">
      <w:pPr>
        <w:pStyle w:val="af8"/>
        <w:numPr>
          <w:ilvl w:val="0"/>
          <w:numId w:val="33"/>
        </w:numPr>
        <w:spacing w:after="120" w:line="259" w:lineRule="auto"/>
        <w:ind w:leftChars="200" w:left="760" w:firstLineChars="0"/>
      </w:pPr>
      <w:r>
        <w:t>The maximum number of TEGs that a UE/TRP may configure at any given time.</w:t>
      </w:r>
    </w:p>
    <w:p w14:paraId="3A1F9569" w14:textId="77777777" w:rsidR="006541D6" w:rsidRDefault="005077DE" w:rsidP="007A38CB">
      <w:pPr>
        <w:pStyle w:val="af8"/>
        <w:numPr>
          <w:ilvl w:val="0"/>
          <w:numId w:val="33"/>
        </w:numPr>
        <w:spacing w:after="120" w:line="259" w:lineRule="auto"/>
        <w:ind w:leftChars="200" w:left="760" w:firstLineChars="0"/>
      </w:pPr>
      <w:r>
        <w:t>Whether Rx TEGs and RxTx TEGs would be configured (including timing error margins) within a measurement report.</w:t>
      </w:r>
    </w:p>
    <w:p w14:paraId="6FB337D6" w14:textId="77777777" w:rsidR="006541D6" w:rsidRDefault="005077DE" w:rsidP="007A38CB">
      <w:pPr>
        <w:pStyle w:val="af8"/>
        <w:numPr>
          <w:ilvl w:val="0"/>
          <w:numId w:val="33"/>
        </w:numPr>
        <w:spacing w:after="120" w:line="259" w:lineRule="auto"/>
        <w:ind w:leftChars="200" w:left="760" w:firstLineChars="0"/>
      </w:pPr>
      <w:r>
        <w:t>How to indicate the association of RS resource instances to Tx TEGs.</w:t>
      </w:r>
    </w:p>
    <w:p w14:paraId="4DCFF5BB" w14:textId="77777777" w:rsidR="006541D6" w:rsidRDefault="005077DE" w:rsidP="007A38CB">
      <w:pPr>
        <w:pStyle w:val="af8"/>
        <w:numPr>
          <w:ilvl w:val="0"/>
          <w:numId w:val="33"/>
        </w:numPr>
        <w:spacing w:after="120" w:line="259" w:lineRule="auto"/>
        <w:ind w:leftChars="200" w:left="760" w:firstLineChars="0"/>
      </w:pPr>
      <w:r>
        <w:t xml:space="preserve">In general, specify the temporal scope or validity of TEG configurations, e.g. per measurement report, positioning session/request or as </w:t>
      </w:r>
      <w:r w:rsidR="006541D6">
        <w:rPr>
          <w:rFonts w:hint="eastAsia"/>
        </w:rPr>
        <w:t>s</w:t>
      </w:r>
      <w:r>
        <w:t>ignalled by the UE/TRP.</w:t>
      </w:r>
    </w:p>
    <w:p w14:paraId="46252543" w14:textId="77777777" w:rsidR="00F22FE1" w:rsidRDefault="005077DE" w:rsidP="00F22FE1">
      <w:pPr>
        <w:pStyle w:val="af8"/>
        <w:numPr>
          <w:ilvl w:val="0"/>
          <w:numId w:val="33"/>
        </w:numPr>
        <w:spacing w:after="120" w:line="259" w:lineRule="auto"/>
        <w:ind w:leftChars="200" w:left="760" w:firstLineChars="0"/>
      </w:pPr>
      <w:r>
        <w:t>How to report a measurement/resource that cannot be associated to any TEG.</w:t>
      </w:r>
    </w:p>
    <w:p w14:paraId="26A41C21" w14:textId="1A13533C" w:rsidR="005077DE" w:rsidRDefault="005077DE" w:rsidP="00F22FE1">
      <w:pPr>
        <w:pStyle w:val="af8"/>
        <w:numPr>
          <w:ilvl w:val="0"/>
          <w:numId w:val="33"/>
        </w:numPr>
        <w:spacing w:after="120" w:line="259" w:lineRule="auto"/>
        <w:ind w:leftChars="200" w:left="760" w:firstLineChars="0"/>
      </w:pPr>
      <w:r w:rsidRPr="00F22FE1">
        <w:t>Whether a measurement or RS resource could be mapped to multiple TEGs.</w:t>
      </w:r>
    </w:p>
    <w:p w14:paraId="08FF0ADB" w14:textId="08E738E9" w:rsidR="000C513B" w:rsidRDefault="00830984" w:rsidP="00830984">
      <w:pPr>
        <w:spacing w:after="120" w:line="259" w:lineRule="auto"/>
        <w:rPr>
          <w:b/>
          <w:lang w:eastAsia="zh-CN"/>
        </w:rPr>
      </w:pPr>
      <w:r w:rsidRPr="00CA7607">
        <w:rPr>
          <w:b/>
          <w:lang w:val="en-US" w:eastAsia="zh-CN"/>
        </w:rPr>
        <w:t>P</w:t>
      </w:r>
      <w:r w:rsidRPr="00CA7607">
        <w:rPr>
          <w:rFonts w:hint="eastAsia"/>
          <w:b/>
          <w:lang w:val="en-US" w:eastAsia="zh-CN"/>
        </w:rPr>
        <w:t xml:space="preserve">roposal </w:t>
      </w:r>
      <w:r w:rsidR="0004485E">
        <w:rPr>
          <w:rFonts w:hint="eastAsia"/>
          <w:b/>
          <w:lang w:val="en-US" w:eastAsia="zh-CN"/>
        </w:rPr>
        <w:t>7</w:t>
      </w:r>
      <w:r w:rsidRPr="00CA7607">
        <w:rPr>
          <w:rFonts w:hint="eastAsia"/>
          <w:b/>
          <w:lang w:val="en-US" w:eastAsia="zh-CN"/>
        </w:rPr>
        <w:t xml:space="preserve">: </w:t>
      </w:r>
      <w:r w:rsidR="0004485E" w:rsidRPr="0004485E">
        <w:rPr>
          <w:b/>
        </w:rPr>
        <w:t xml:space="preserve">The </w:t>
      </w:r>
      <w:r w:rsidR="00A57C8F">
        <w:rPr>
          <w:rFonts w:hint="eastAsia"/>
          <w:b/>
          <w:lang w:eastAsia="zh-CN"/>
        </w:rPr>
        <w:t xml:space="preserve">RRM </w:t>
      </w:r>
      <w:r w:rsidR="0004485E" w:rsidRPr="0004485E">
        <w:rPr>
          <w:b/>
        </w:rPr>
        <w:t xml:space="preserve">requirements including testability of </w:t>
      </w:r>
      <w:r w:rsidR="007455D3">
        <w:rPr>
          <w:rFonts w:hint="eastAsia"/>
          <w:b/>
          <w:lang w:eastAsia="zh-CN"/>
        </w:rPr>
        <w:t>TEG</w:t>
      </w:r>
      <w:r w:rsidR="0004485E" w:rsidRPr="0004485E">
        <w:rPr>
          <w:b/>
        </w:rPr>
        <w:t xml:space="preserve"> framework should be discussed after the grouping method is more clear</w:t>
      </w:r>
      <w:r w:rsidRPr="00CA7607">
        <w:rPr>
          <w:rFonts w:hint="eastAsia"/>
          <w:b/>
          <w:lang w:eastAsia="zh-CN"/>
        </w:rPr>
        <w:t xml:space="preserve">. </w:t>
      </w:r>
    </w:p>
    <w:p w14:paraId="02B9396F" w14:textId="32D3B921" w:rsidR="00AF0077" w:rsidRPr="00222554" w:rsidRDefault="00222554" w:rsidP="00830984">
      <w:pPr>
        <w:spacing w:after="120" w:line="259" w:lineRule="auto"/>
        <w:rPr>
          <w:b/>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8</w:t>
      </w:r>
      <w:r w:rsidRPr="00CA7607">
        <w:rPr>
          <w:rFonts w:hint="eastAsia"/>
          <w:b/>
          <w:lang w:val="en-US" w:eastAsia="zh-CN"/>
        </w:rPr>
        <w:t xml:space="preserve">: </w:t>
      </w:r>
      <w:r>
        <w:rPr>
          <w:rFonts w:hint="eastAsia"/>
          <w:b/>
          <w:lang w:eastAsia="zh-CN"/>
        </w:rPr>
        <w:t>The UE and TRP behaviors definition is out of RAN4 scope and should wait for the outcome of other WGs</w:t>
      </w:r>
      <w:r w:rsidRPr="00CA7607">
        <w:rPr>
          <w:rFonts w:hint="eastAsia"/>
          <w:b/>
          <w:lang w:eastAsia="zh-CN"/>
        </w:rPr>
        <w:t xml:space="preserve">. </w:t>
      </w:r>
    </w:p>
    <w:bookmarkEnd w:id="10"/>
    <w:bookmarkEnd w:id="11"/>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62DEF3FA" w14:textId="1E785C5B" w:rsidR="004429BA" w:rsidRDefault="007F34BD" w:rsidP="009C5EBA">
      <w:pPr>
        <w:rPr>
          <w:lang w:val="en-US"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545A9D">
        <w:rPr>
          <w:rFonts w:hint="eastAsia"/>
          <w:lang w:val="en-US" w:eastAsia="zh-CN"/>
        </w:rPr>
        <w:t xml:space="preserve">further </w:t>
      </w:r>
      <w:r w:rsidR="0013378C" w:rsidRPr="004F173A">
        <w:rPr>
          <w:rFonts w:hint="eastAsia"/>
          <w:lang w:val="en-US" w:eastAsia="zh-CN"/>
        </w:rPr>
        <w:t>discuss</w:t>
      </w:r>
      <w:r w:rsidR="00545A9D" w:rsidRPr="00545A9D">
        <w:t xml:space="preserve"> </w:t>
      </w:r>
      <w:r w:rsidR="004A2B5B">
        <w:rPr>
          <w:rFonts w:hint="eastAsia"/>
          <w:lang w:eastAsia="zh-CN"/>
        </w:rPr>
        <w:t xml:space="preserve">the </w:t>
      </w:r>
      <w:r w:rsidR="00545A9D" w:rsidRPr="00545A9D">
        <w:rPr>
          <w:lang w:val="en-US" w:eastAsia="zh-CN"/>
        </w:rPr>
        <w:t>UE Rx/Tx and/or gNB Rx/Tx timing delay mitigation</w:t>
      </w:r>
      <w:r w:rsidR="00F90816" w:rsidRPr="004F173A">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p>
    <w:p w14:paraId="0E8F9DB0" w14:textId="77777777" w:rsidR="003074D7" w:rsidRPr="00B167E7" w:rsidRDefault="003074D7" w:rsidP="003074D7">
      <w:pPr>
        <w:rPr>
          <w:b/>
          <w:lang w:eastAsia="zh-CN"/>
        </w:rPr>
      </w:pPr>
      <w:r w:rsidRPr="00B167E7">
        <w:rPr>
          <w:b/>
          <w:lang w:eastAsia="zh-CN"/>
        </w:rPr>
        <w:t>P</w:t>
      </w:r>
      <w:r w:rsidRPr="00B167E7">
        <w:rPr>
          <w:rFonts w:hint="eastAsia"/>
          <w:b/>
          <w:lang w:eastAsia="zh-CN"/>
        </w:rPr>
        <w:t xml:space="preserve">roposal 1: </w:t>
      </w:r>
      <w:r w:rsidRPr="00B167E7">
        <w:rPr>
          <w:b/>
          <w:lang w:eastAsia="ja-JP"/>
        </w:rPr>
        <w:t xml:space="preserve">“DL measurements” in the definition of Rx TEGs refers to TOA measurements (i.e., reference cell and target cell TOA measurements </w:t>
      </w:r>
      <w:r w:rsidRPr="00B167E7">
        <w:rPr>
          <w:rFonts w:hint="eastAsia"/>
          <w:b/>
          <w:lang w:eastAsia="zh-CN"/>
        </w:rPr>
        <w:t>are</w:t>
      </w:r>
      <w:r w:rsidRPr="00B167E7">
        <w:rPr>
          <w:b/>
          <w:lang w:eastAsia="ja-JP"/>
        </w:rPr>
        <w:t xml:space="preserve"> associated with different TEGs)</w:t>
      </w:r>
      <w:r w:rsidRPr="00B167E7">
        <w:rPr>
          <w:rFonts w:hint="eastAsia"/>
          <w:b/>
          <w:lang w:eastAsia="zh-CN"/>
        </w:rPr>
        <w:t xml:space="preserve">. </w:t>
      </w:r>
    </w:p>
    <w:p w14:paraId="600226B3" w14:textId="77777777" w:rsidR="003074D7" w:rsidRPr="00B167E7" w:rsidRDefault="003074D7" w:rsidP="003074D7">
      <w:pPr>
        <w:rPr>
          <w:b/>
          <w:lang w:eastAsia="zh-CN"/>
        </w:rPr>
      </w:pPr>
      <w:r w:rsidRPr="00B167E7">
        <w:rPr>
          <w:b/>
          <w:lang w:eastAsia="zh-CN"/>
        </w:rPr>
        <w:t>P</w:t>
      </w:r>
      <w:r w:rsidRPr="00B167E7">
        <w:rPr>
          <w:rFonts w:hint="eastAsia"/>
          <w:b/>
          <w:lang w:eastAsia="zh-CN"/>
        </w:rPr>
        <w:t xml:space="preserve">roposal </w:t>
      </w:r>
      <w:r>
        <w:rPr>
          <w:rFonts w:hint="eastAsia"/>
          <w:b/>
          <w:lang w:eastAsia="zh-CN"/>
        </w:rPr>
        <w:t>2</w:t>
      </w:r>
      <w:r w:rsidRPr="00B167E7">
        <w:rPr>
          <w:rFonts w:hint="eastAsia"/>
          <w:b/>
          <w:lang w:eastAsia="zh-CN"/>
        </w:rPr>
        <w:t xml:space="preserve">: </w:t>
      </w:r>
      <w:r>
        <w:rPr>
          <w:rFonts w:hint="eastAsia"/>
          <w:b/>
          <w:lang w:eastAsia="zh-CN"/>
        </w:rPr>
        <w:t xml:space="preserve">RAN4 should define </w:t>
      </w:r>
      <w:r w:rsidRPr="00885A8C">
        <w:rPr>
          <w:b/>
          <w:lang w:eastAsia="ja-JP"/>
        </w:rPr>
        <w:t xml:space="preserve">some </w:t>
      </w:r>
      <w:r>
        <w:rPr>
          <w:rFonts w:hint="eastAsia"/>
          <w:b/>
          <w:lang w:eastAsia="zh-CN"/>
        </w:rPr>
        <w:t xml:space="preserve">timing error grouping method or </w:t>
      </w:r>
      <w:r w:rsidRPr="00885A8C">
        <w:rPr>
          <w:b/>
          <w:lang w:eastAsia="ja-JP"/>
        </w:rPr>
        <w:t>criteria</w:t>
      </w:r>
      <w:r>
        <w:rPr>
          <w:rFonts w:hint="eastAsia"/>
          <w:b/>
          <w:lang w:eastAsia="zh-CN"/>
        </w:rPr>
        <w:t xml:space="preserve"> e.g. the timing errors are grouped based on different RF chains or antenna pannels</w:t>
      </w:r>
      <w:r w:rsidRPr="00B167E7">
        <w:rPr>
          <w:rFonts w:hint="eastAsia"/>
          <w:b/>
          <w:lang w:eastAsia="zh-CN"/>
        </w:rPr>
        <w:t xml:space="preserve">. </w:t>
      </w:r>
    </w:p>
    <w:p w14:paraId="5850E2EE" w14:textId="77777777" w:rsidR="003074D7" w:rsidRPr="00835B1B" w:rsidRDefault="003074D7" w:rsidP="003074D7">
      <w:pPr>
        <w:spacing w:after="120" w:line="259" w:lineRule="auto"/>
        <w:rPr>
          <w:b/>
          <w:lang w:eastAsia="zh-CN"/>
        </w:rPr>
      </w:pPr>
      <w:r w:rsidRPr="00835B1B">
        <w:rPr>
          <w:b/>
          <w:lang w:eastAsia="zh-CN"/>
        </w:rPr>
        <w:t>P</w:t>
      </w:r>
      <w:r w:rsidRPr="00835B1B">
        <w:rPr>
          <w:rFonts w:hint="eastAsia"/>
          <w:b/>
          <w:lang w:eastAsia="zh-CN"/>
        </w:rPr>
        <w:t xml:space="preserve">roposal 3: </w:t>
      </w:r>
      <w:r w:rsidRPr="00835B1B">
        <w:rPr>
          <w:b/>
          <w:lang w:eastAsia="zh-CN"/>
        </w:rPr>
        <w:t xml:space="preserve">Configuring TEGs with different timing error margins, should be supported </w:t>
      </w:r>
      <w:r w:rsidRPr="00835B1B">
        <w:rPr>
          <w:rFonts w:hint="eastAsia"/>
          <w:b/>
          <w:lang w:eastAsia="zh-CN"/>
        </w:rPr>
        <w:t xml:space="preserve">for UE and TRP. </w:t>
      </w:r>
    </w:p>
    <w:p w14:paraId="321E97B5" w14:textId="77777777" w:rsidR="003074D7" w:rsidRPr="00835B1B" w:rsidRDefault="003074D7" w:rsidP="003074D7">
      <w:pPr>
        <w:spacing w:after="120" w:line="259" w:lineRule="auto"/>
        <w:rPr>
          <w:b/>
          <w:bCs/>
          <w:lang w:eastAsia="zh-CN"/>
        </w:rPr>
      </w:pPr>
      <w:r w:rsidRPr="00835B1B">
        <w:rPr>
          <w:b/>
          <w:lang w:eastAsia="zh-CN"/>
        </w:rPr>
        <w:t>P</w:t>
      </w:r>
      <w:r w:rsidRPr="00835B1B">
        <w:rPr>
          <w:rFonts w:hint="eastAsia"/>
          <w:b/>
          <w:lang w:eastAsia="zh-CN"/>
        </w:rPr>
        <w:t xml:space="preserve">roposal 4: </w:t>
      </w:r>
      <w:r w:rsidRPr="00835B1B">
        <w:rPr>
          <w:b/>
          <w:bCs/>
        </w:rPr>
        <w:t xml:space="preserve">It is within RAN4 scope to recommend a useful range of values for timing error margins associated with </w:t>
      </w:r>
      <w:r w:rsidRPr="00835B1B">
        <w:rPr>
          <w:rFonts w:hint="eastAsia"/>
          <w:b/>
          <w:bCs/>
          <w:lang w:eastAsia="zh-CN"/>
        </w:rPr>
        <w:t xml:space="preserve">configured </w:t>
      </w:r>
      <w:r w:rsidRPr="00835B1B">
        <w:rPr>
          <w:b/>
          <w:bCs/>
        </w:rPr>
        <w:t>TEGs.</w:t>
      </w:r>
      <w:r>
        <w:rPr>
          <w:rFonts w:hint="eastAsia"/>
          <w:b/>
          <w:bCs/>
          <w:lang w:eastAsia="zh-CN"/>
        </w:rPr>
        <w:t xml:space="preserve"> </w:t>
      </w:r>
    </w:p>
    <w:p w14:paraId="2D05BF64" w14:textId="77777777" w:rsidR="006C6F9A" w:rsidRPr="00E14E6B" w:rsidRDefault="006C6F9A" w:rsidP="006C6F9A">
      <w:pPr>
        <w:spacing w:beforeLines="50" w:before="120"/>
        <w:rPr>
          <w:b/>
          <w:lang w:eastAsia="zh-CN"/>
        </w:rPr>
      </w:pPr>
      <w:r w:rsidRPr="00E14E6B">
        <w:rPr>
          <w:b/>
          <w:lang w:eastAsia="zh-CN"/>
        </w:rPr>
        <w:t>P</w:t>
      </w:r>
      <w:r w:rsidRPr="00E14E6B">
        <w:rPr>
          <w:rFonts w:hint="eastAsia"/>
          <w:b/>
          <w:lang w:eastAsia="zh-CN"/>
        </w:rPr>
        <w:t xml:space="preserve">roposal 5: there are the following two approaches to define the value of margins for supported timing error groups: </w:t>
      </w:r>
    </w:p>
    <w:p w14:paraId="508C2802" w14:textId="77777777" w:rsidR="006C6F9A" w:rsidRPr="00E14E6B" w:rsidRDefault="006C6F9A" w:rsidP="006C6F9A">
      <w:pPr>
        <w:pStyle w:val="af8"/>
        <w:numPr>
          <w:ilvl w:val="0"/>
          <w:numId w:val="31"/>
        </w:numPr>
        <w:spacing w:beforeLines="50" w:before="120" w:line="240" w:lineRule="auto"/>
        <w:ind w:left="422" w:hangingChars="210" w:hanging="422"/>
        <w:rPr>
          <w:b/>
          <w:kern w:val="0"/>
          <w:sz w:val="20"/>
          <w:szCs w:val="20"/>
        </w:rPr>
      </w:pPr>
      <w:r w:rsidRPr="00E14E6B">
        <w:rPr>
          <w:b/>
          <w:kern w:val="0"/>
          <w:sz w:val="20"/>
          <w:szCs w:val="20"/>
        </w:rPr>
        <w:t>O</w:t>
      </w:r>
      <w:r w:rsidRPr="00E14E6B">
        <w:rPr>
          <w:rFonts w:hint="eastAsia"/>
          <w:b/>
          <w:kern w:val="0"/>
          <w:sz w:val="20"/>
          <w:szCs w:val="20"/>
        </w:rPr>
        <w:t xml:space="preserve">ption 1: NW configure multiple fixed timing error groups to UE. </w:t>
      </w:r>
    </w:p>
    <w:p w14:paraId="2BE7B5E9" w14:textId="77777777" w:rsidR="006C6F9A" w:rsidRPr="00E14E6B" w:rsidRDefault="006C6F9A" w:rsidP="00FD354A">
      <w:pPr>
        <w:pStyle w:val="af8"/>
        <w:numPr>
          <w:ilvl w:val="0"/>
          <w:numId w:val="31"/>
        </w:numPr>
        <w:spacing w:beforeLines="50" w:before="120" w:afterLines="50" w:after="120" w:line="240" w:lineRule="auto"/>
        <w:ind w:left="422" w:hangingChars="210" w:hanging="422"/>
        <w:rPr>
          <w:b/>
          <w:kern w:val="0"/>
          <w:sz w:val="20"/>
          <w:szCs w:val="20"/>
        </w:rPr>
      </w:pPr>
      <w:r w:rsidRPr="00E14E6B">
        <w:rPr>
          <w:b/>
          <w:kern w:val="0"/>
          <w:sz w:val="20"/>
          <w:szCs w:val="20"/>
        </w:rPr>
        <w:t>O</w:t>
      </w:r>
      <w:r w:rsidRPr="00E14E6B">
        <w:rPr>
          <w:rFonts w:hint="eastAsia"/>
          <w:b/>
          <w:kern w:val="0"/>
          <w:sz w:val="20"/>
          <w:szCs w:val="20"/>
        </w:rPr>
        <w:t>ption 2: UE decide the timing error groups based on its implementation and report</w:t>
      </w:r>
      <w:r>
        <w:rPr>
          <w:rFonts w:hint="eastAsia"/>
          <w:b/>
          <w:kern w:val="0"/>
          <w:sz w:val="20"/>
          <w:szCs w:val="20"/>
        </w:rPr>
        <w:t xml:space="preserve"> the</w:t>
      </w:r>
      <w:r w:rsidRPr="00E14E6B">
        <w:rPr>
          <w:rFonts w:hint="eastAsia"/>
          <w:b/>
          <w:kern w:val="0"/>
          <w:sz w:val="20"/>
          <w:szCs w:val="20"/>
        </w:rPr>
        <w:t xml:space="preserve"> group configurations to NW. </w:t>
      </w:r>
    </w:p>
    <w:p w14:paraId="73406968" w14:textId="77777777" w:rsidR="007A3B33" w:rsidRPr="007A3B33" w:rsidRDefault="007A3B33" w:rsidP="007A3B33">
      <w:pPr>
        <w:spacing w:after="120" w:line="259" w:lineRule="auto"/>
        <w:rPr>
          <w:b/>
          <w:lang w:eastAsia="zh-CN"/>
        </w:rPr>
      </w:pPr>
      <w:r w:rsidRPr="007A3B33">
        <w:rPr>
          <w:b/>
          <w:lang w:val="en-US" w:eastAsia="zh-CN"/>
        </w:rPr>
        <w:t>P</w:t>
      </w:r>
      <w:r w:rsidRPr="007A3B33">
        <w:rPr>
          <w:rFonts w:hint="eastAsia"/>
          <w:b/>
          <w:lang w:val="en-US" w:eastAsia="zh-CN"/>
        </w:rPr>
        <w:t xml:space="preserve">roposal 6: </w:t>
      </w:r>
      <w:r w:rsidRPr="007A3B33">
        <w:rPr>
          <w:b/>
        </w:rPr>
        <w:t xml:space="preserve">The timing error </w:t>
      </w:r>
      <w:r w:rsidRPr="007A3B33">
        <w:rPr>
          <w:rFonts w:hint="eastAsia"/>
          <w:b/>
          <w:lang w:eastAsia="zh-CN"/>
        </w:rPr>
        <w:t>may</w:t>
      </w:r>
      <w:r w:rsidRPr="007A3B33">
        <w:rPr>
          <w:b/>
        </w:rPr>
        <w:t xml:space="preserve"> be time variant but TEG </w:t>
      </w:r>
      <w:r w:rsidRPr="007A3B33">
        <w:rPr>
          <w:rFonts w:hint="eastAsia"/>
          <w:b/>
          <w:lang w:eastAsia="zh-CN"/>
        </w:rPr>
        <w:t xml:space="preserve">can be static. </w:t>
      </w:r>
      <w:r w:rsidRPr="007A3B33">
        <w:rPr>
          <w:b/>
          <w:lang w:eastAsia="zh-CN"/>
        </w:rPr>
        <w:t>A</w:t>
      </w:r>
      <w:r w:rsidRPr="007A3B33">
        <w:rPr>
          <w:rFonts w:hint="eastAsia"/>
          <w:b/>
          <w:lang w:eastAsia="zh-CN"/>
        </w:rPr>
        <w:t xml:space="preserve">nd no </w:t>
      </w:r>
      <w:r w:rsidRPr="007A3B33">
        <w:rPr>
          <w:b/>
        </w:rPr>
        <w:t xml:space="preserve">need to consider </w:t>
      </w:r>
      <w:r w:rsidRPr="007A3B33">
        <w:rPr>
          <w:rFonts w:hint="eastAsia"/>
          <w:b/>
          <w:lang w:eastAsia="zh-CN"/>
        </w:rPr>
        <w:t>dymatic</w:t>
      </w:r>
      <w:r w:rsidRPr="007A3B33">
        <w:rPr>
          <w:b/>
        </w:rPr>
        <w:t xml:space="preserve"> TEG</w:t>
      </w:r>
      <w:r w:rsidRPr="007A3B33">
        <w:rPr>
          <w:rFonts w:hint="eastAsia"/>
          <w:b/>
          <w:lang w:eastAsia="zh-CN"/>
        </w:rPr>
        <w:t xml:space="preserve">. </w:t>
      </w:r>
    </w:p>
    <w:p w14:paraId="5E540336" w14:textId="77777777" w:rsidR="006C6F9A" w:rsidRDefault="006C6F9A" w:rsidP="006C6F9A">
      <w:pPr>
        <w:spacing w:after="120" w:line="259" w:lineRule="auto"/>
        <w:rPr>
          <w:b/>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7</w:t>
      </w:r>
      <w:r w:rsidRPr="00CA7607">
        <w:rPr>
          <w:rFonts w:hint="eastAsia"/>
          <w:b/>
          <w:lang w:val="en-US" w:eastAsia="zh-CN"/>
        </w:rPr>
        <w:t xml:space="preserve">: </w:t>
      </w:r>
      <w:r w:rsidRPr="0004485E">
        <w:rPr>
          <w:b/>
        </w:rPr>
        <w:t xml:space="preserve">The </w:t>
      </w:r>
      <w:r>
        <w:rPr>
          <w:rFonts w:hint="eastAsia"/>
          <w:b/>
          <w:lang w:eastAsia="zh-CN"/>
        </w:rPr>
        <w:t xml:space="preserve">RRM </w:t>
      </w:r>
      <w:r w:rsidRPr="0004485E">
        <w:rPr>
          <w:b/>
        </w:rPr>
        <w:t xml:space="preserve">requirements including testability of </w:t>
      </w:r>
      <w:r>
        <w:rPr>
          <w:rFonts w:hint="eastAsia"/>
          <w:b/>
          <w:lang w:eastAsia="zh-CN"/>
        </w:rPr>
        <w:t>TEG</w:t>
      </w:r>
      <w:r w:rsidRPr="0004485E">
        <w:rPr>
          <w:b/>
        </w:rPr>
        <w:t xml:space="preserve"> framework should be discussed after the grouping method is more clear</w:t>
      </w:r>
      <w:r w:rsidRPr="00CA7607">
        <w:rPr>
          <w:rFonts w:hint="eastAsia"/>
          <w:b/>
          <w:lang w:eastAsia="zh-CN"/>
        </w:rPr>
        <w:t xml:space="preserve">. </w:t>
      </w:r>
    </w:p>
    <w:p w14:paraId="40C8C194" w14:textId="60684547" w:rsidR="009E58A0" w:rsidRPr="00BB040B" w:rsidRDefault="006C6F9A" w:rsidP="006C6F9A">
      <w:pPr>
        <w:spacing w:after="120" w:line="259" w:lineRule="auto"/>
        <w:rPr>
          <w:b/>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8</w:t>
      </w:r>
      <w:r w:rsidRPr="00CA7607">
        <w:rPr>
          <w:rFonts w:hint="eastAsia"/>
          <w:b/>
          <w:lang w:val="en-US" w:eastAsia="zh-CN"/>
        </w:rPr>
        <w:t xml:space="preserve">: </w:t>
      </w:r>
      <w:r>
        <w:rPr>
          <w:rFonts w:hint="eastAsia"/>
          <w:b/>
          <w:lang w:eastAsia="zh-CN"/>
        </w:rPr>
        <w:t>The UE and TRP behaviors definition is out of RAN4 scope and should wait for the outcome of other WGs</w:t>
      </w:r>
      <w:r w:rsidRPr="00CA7607">
        <w:rPr>
          <w:rFonts w:hint="eastAsia"/>
          <w:b/>
          <w:lang w:eastAsia="zh-CN"/>
        </w:rPr>
        <w:t xml:space="preserve">. </w:t>
      </w:r>
    </w:p>
    <w:p w14:paraId="7ABAFDD1" w14:textId="77777777" w:rsidR="0032738F" w:rsidRPr="00AC7DE5" w:rsidRDefault="0032738F" w:rsidP="00B14088">
      <w:pPr>
        <w:pStyle w:val="1"/>
        <w:numPr>
          <w:ilvl w:val="0"/>
          <w:numId w:val="11"/>
        </w:numPr>
        <w:rPr>
          <w:bCs/>
          <w:color w:val="FF0000"/>
          <w:szCs w:val="24"/>
          <w:lang w:val="en-US" w:eastAsia="zh-CN"/>
        </w:rPr>
      </w:pPr>
      <w:r w:rsidRPr="00AC7DE5">
        <w:rPr>
          <w:lang w:val="en-US" w:eastAsia="zh-CN"/>
        </w:rPr>
        <w:t>References</w:t>
      </w:r>
    </w:p>
    <w:p w14:paraId="72A847B7" w14:textId="1BFF266E" w:rsidR="00502127" w:rsidRDefault="00890CB4" w:rsidP="00E82F31">
      <w:pPr>
        <w:pStyle w:val="af8"/>
        <w:numPr>
          <w:ilvl w:val="0"/>
          <w:numId w:val="24"/>
        </w:numPr>
        <w:ind w:firstLineChars="0"/>
      </w:pPr>
      <w:bookmarkStart w:id="12" w:name="_Toc229480108"/>
      <w:bookmarkStart w:id="13" w:name="_Toc229480095"/>
      <w:r w:rsidRPr="00890CB4">
        <w:t>R4-2107610</w:t>
      </w:r>
      <w:r w:rsidR="00C158E2" w:rsidRPr="00E0607B">
        <w:rPr>
          <w:rFonts w:hint="eastAsia"/>
        </w:rPr>
        <w:t xml:space="preserve">, </w:t>
      </w:r>
      <w:r w:rsidR="00416280" w:rsidRPr="00416280">
        <w:t>LS on UE/TRP Tx/Rx Timing Errors</w:t>
      </w:r>
      <w:r w:rsidR="00C158E2">
        <w:rPr>
          <w:rFonts w:hint="eastAsia"/>
        </w:rPr>
        <w:t xml:space="preserve">, </w:t>
      </w:r>
      <w:r w:rsidR="00416280">
        <w:rPr>
          <w:rFonts w:hint="eastAsia"/>
        </w:rPr>
        <w:t>CATT</w:t>
      </w:r>
      <w:bookmarkEnd w:id="12"/>
      <w:bookmarkEnd w:id="13"/>
    </w:p>
    <w:p w14:paraId="2B07B7F7" w14:textId="56080F45" w:rsidR="00E82F31" w:rsidRPr="00953E81" w:rsidRDefault="002427E8" w:rsidP="002427E8">
      <w:pPr>
        <w:pStyle w:val="af8"/>
        <w:numPr>
          <w:ilvl w:val="0"/>
          <w:numId w:val="24"/>
        </w:numPr>
        <w:ind w:firstLineChars="0"/>
        <w:rPr>
          <w:lang w:val="en-US"/>
        </w:rPr>
      </w:pPr>
      <w:r w:rsidRPr="002427E8">
        <w:t>R4-2115367</w:t>
      </w:r>
      <w:r w:rsidR="00E82F31">
        <w:rPr>
          <w:rFonts w:hint="eastAsia"/>
        </w:rPr>
        <w:t xml:space="preserve">, </w:t>
      </w:r>
      <w:r w:rsidRPr="002427E8">
        <w:t>WF on Rel-17 positioning enhancements RRM_2</w:t>
      </w:r>
      <w:r>
        <w:rPr>
          <w:rFonts w:hint="eastAsia"/>
        </w:rPr>
        <w:t>, CATT</w:t>
      </w:r>
    </w:p>
    <w:p w14:paraId="3CD41D02" w14:textId="7A3ED83C" w:rsidR="00502127" w:rsidRPr="00D864F6" w:rsidRDefault="00183E9B" w:rsidP="00183E9B">
      <w:pPr>
        <w:pStyle w:val="af8"/>
        <w:numPr>
          <w:ilvl w:val="0"/>
          <w:numId w:val="24"/>
        </w:numPr>
        <w:ind w:firstLineChars="0"/>
        <w:rPr>
          <w:lang w:val="en-US"/>
        </w:rPr>
      </w:pPr>
      <w:r w:rsidRPr="00183E9B">
        <w:rPr>
          <w:lang w:val="en-US"/>
        </w:rPr>
        <w:lastRenderedPageBreak/>
        <w:t>R4-2115368</w:t>
      </w:r>
      <w:r>
        <w:rPr>
          <w:rFonts w:hint="eastAsia"/>
          <w:lang w:val="en-US"/>
        </w:rPr>
        <w:t xml:space="preserve">, </w:t>
      </w:r>
      <w:r w:rsidRPr="00183E9B">
        <w:rPr>
          <w:lang w:val="en-US"/>
        </w:rPr>
        <w:t>Reply LS on gNB/UE Rx/Tx timing error mitigation</w:t>
      </w:r>
      <w:r>
        <w:rPr>
          <w:rFonts w:hint="eastAsia"/>
          <w:lang w:val="en-US"/>
        </w:rPr>
        <w:t>, CATT</w:t>
      </w:r>
    </w:p>
    <w:sectPr w:rsidR="00502127" w:rsidRPr="00D864F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99237" w14:textId="77777777" w:rsidR="0035447E" w:rsidRDefault="0035447E">
      <w:r>
        <w:separator/>
      </w:r>
    </w:p>
  </w:endnote>
  <w:endnote w:type="continuationSeparator" w:id="0">
    <w:p w14:paraId="685F63FC" w14:textId="77777777" w:rsidR="0035447E" w:rsidRDefault="0035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25AE7" w14:textId="77777777" w:rsidR="0035447E" w:rsidRDefault="0035447E">
      <w:r>
        <w:separator/>
      </w:r>
    </w:p>
  </w:footnote>
  <w:footnote w:type="continuationSeparator" w:id="0">
    <w:p w14:paraId="6B702565" w14:textId="77777777" w:rsidR="0035447E" w:rsidRDefault="00354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8">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9">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2">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3">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4">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17">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2">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3">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29">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2">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13"/>
  </w:num>
  <w:num w:numId="4">
    <w:abstractNumId w:val="20"/>
  </w:num>
  <w:num w:numId="5">
    <w:abstractNumId w:val="28"/>
  </w:num>
  <w:num w:numId="6">
    <w:abstractNumId w:val="22"/>
  </w:num>
  <w:num w:numId="7">
    <w:abstractNumId w:val="31"/>
  </w:num>
  <w:num w:numId="8">
    <w:abstractNumId w:val="0"/>
  </w:num>
  <w:num w:numId="9">
    <w:abstractNumId w:val="16"/>
  </w:num>
  <w:num w:numId="10">
    <w:abstractNumId w:val="12"/>
  </w:num>
  <w:num w:numId="11">
    <w:abstractNumId w:val="5"/>
  </w:num>
  <w:num w:numId="12">
    <w:abstractNumId w:val="2"/>
  </w:num>
  <w:num w:numId="13">
    <w:abstractNumId w:val="19"/>
  </w:num>
  <w:num w:numId="14">
    <w:abstractNumId w:val="1"/>
  </w:num>
  <w:num w:numId="15">
    <w:abstractNumId w:val="21"/>
  </w:num>
  <w:num w:numId="16">
    <w:abstractNumId w:val="25"/>
  </w:num>
  <w:num w:numId="17">
    <w:abstractNumId w:val="15"/>
  </w:num>
  <w:num w:numId="18">
    <w:abstractNumId w:val="24"/>
  </w:num>
  <w:num w:numId="19">
    <w:abstractNumId w:val="9"/>
  </w:num>
  <w:num w:numId="20">
    <w:abstractNumId w:val="29"/>
  </w:num>
  <w:num w:numId="21">
    <w:abstractNumId w:val="30"/>
  </w:num>
  <w:num w:numId="22">
    <w:abstractNumId w:val="23"/>
  </w:num>
  <w:num w:numId="23">
    <w:abstractNumId w:val="14"/>
  </w:num>
  <w:num w:numId="24">
    <w:abstractNumId w:val="7"/>
  </w:num>
  <w:num w:numId="25">
    <w:abstractNumId w:val="8"/>
  </w:num>
  <w:num w:numId="26">
    <w:abstractNumId w:val="11"/>
  </w:num>
  <w:num w:numId="27">
    <w:abstractNumId w:val="32"/>
  </w:num>
  <w:num w:numId="28">
    <w:abstractNumId w:val="27"/>
  </w:num>
  <w:num w:numId="29">
    <w:abstractNumId w:val="10"/>
  </w:num>
  <w:num w:numId="30">
    <w:abstractNumId w:val="3"/>
  </w:num>
  <w:num w:numId="31">
    <w:abstractNumId w:val="4"/>
  </w:num>
  <w:num w:numId="32">
    <w:abstractNumId w:val="26"/>
  </w:num>
  <w:num w:numId="33">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3660"/>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821"/>
    <w:rsid w:val="000138BE"/>
    <w:rsid w:val="00013BAC"/>
    <w:rsid w:val="00014AC9"/>
    <w:rsid w:val="00014FCA"/>
    <w:rsid w:val="00015924"/>
    <w:rsid w:val="0002030B"/>
    <w:rsid w:val="00020DA7"/>
    <w:rsid w:val="00021725"/>
    <w:rsid w:val="00022C2B"/>
    <w:rsid w:val="00022C47"/>
    <w:rsid w:val="00023FF9"/>
    <w:rsid w:val="000246F1"/>
    <w:rsid w:val="00025070"/>
    <w:rsid w:val="0002601D"/>
    <w:rsid w:val="0002656D"/>
    <w:rsid w:val="00026A0D"/>
    <w:rsid w:val="00030A5F"/>
    <w:rsid w:val="00031509"/>
    <w:rsid w:val="0003251F"/>
    <w:rsid w:val="0003349C"/>
    <w:rsid w:val="000337C4"/>
    <w:rsid w:val="00033B63"/>
    <w:rsid w:val="00034B44"/>
    <w:rsid w:val="000362A5"/>
    <w:rsid w:val="00036439"/>
    <w:rsid w:val="000364C0"/>
    <w:rsid w:val="00036C03"/>
    <w:rsid w:val="0003711E"/>
    <w:rsid w:val="00037237"/>
    <w:rsid w:val="00037DF1"/>
    <w:rsid w:val="00037FAF"/>
    <w:rsid w:val="0004035F"/>
    <w:rsid w:val="000403AB"/>
    <w:rsid w:val="00040695"/>
    <w:rsid w:val="00040E82"/>
    <w:rsid w:val="00041BC4"/>
    <w:rsid w:val="000424C6"/>
    <w:rsid w:val="00042E86"/>
    <w:rsid w:val="00043104"/>
    <w:rsid w:val="00043686"/>
    <w:rsid w:val="000440FD"/>
    <w:rsid w:val="0004485E"/>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642"/>
    <w:rsid w:val="00055AE0"/>
    <w:rsid w:val="00056B63"/>
    <w:rsid w:val="00056F1D"/>
    <w:rsid w:val="00057241"/>
    <w:rsid w:val="00057858"/>
    <w:rsid w:val="00060218"/>
    <w:rsid w:val="000608C2"/>
    <w:rsid w:val="00060D43"/>
    <w:rsid w:val="00060FD2"/>
    <w:rsid w:val="00061E69"/>
    <w:rsid w:val="00062F05"/>
    <w:rsid w:val="00064334"/>
    <w:rsid w:val="00064B62"/>
    <w:rsid w:val="00064C25"/>
    <w:rsid w:val="00065C1E"/>
    <w:rsid w:val="00066F12"/>
    <w:rsid w:val="00067F52"/>
    <w:rsid w:val="00070DF9"/>
    <w:rsid w:val="00071C1C"/>
    <w:rsid w:val="00071F3B"/>
    <w:rsid w:val="00072681"/>
    <w:rsid w:val="000746D3"/>
    <w:rsid w:val="00074BC2"/>
    <w:rsid w:val="00075A8A"/>
    <w:rsid w:val="00076551"/>
    <w:rsid w:val="00081783"/>
    <w:rsid w:val="00082123"/>
    <w:rsid w:val="00082D1D"/>
    <w:rsid w:val="00083A55"/>
    <w:rsid w:val="00084526"/>
    <w:rsid w:val="00084AD3"/>
    <w:rsid w:val="00085D0E"/>
    <w:rsid w:val="000874A0"/>
    <w:rsid w:val="00090D96"/>
    <w:rsid w:val="000913A9"/>
    <w:rsid w:val="0009258C"/>
    <w:rsid w:val="00092718"/>
    <w:rsid w:val="000943AD"/>
    <w:rsid w:val="00094462"/>
    <w:rsid w:val="000952C0"/>
    <w:rsid w:val="00096AEC"/>
    <w:rsid w:val="00097812"/>
    <w:rsid w:val="00097B6E"/>
    <w:rsid w:val="000A0186"/>
    <w:rsid w:val="000A05CE"/>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E8A"/>
    <w:rsid w:val="000B78F0"/>
    <w:rsid w:val="000C1358"/>
    <w:rsid w:val="000C1957"/>
    <w:rsid w:val="000C2132"/>
    <w:rsid w:val="000C2691"/>
    <w:rsid w:val="000C3384"/>
    <w:rsid w:val="000C3782"/>
    <w:rsid w:val="000C38A1"/>
    <w:rsid w:val="000C3A92"/>
    <w:rsid w:val="000C513B"/>
    <w:rsid w:val="000C54D4"/>
    <w:rsid w:val="000C58C4"/>
    <w:rsid w:val="000C5BBB"/>
    <w:rsid w:val="000C6246"/>
    <w:rsid w:val="000C68EE"/>
    <w:rsid w:val="000C7B3F"/>
    <w:rsid w:val="000C7C93"/>
    <w:rsid w:val="000D3A68"/>
    <w:rsid w:val="000D3ABB"/>
    <w:rsid w:val="000D4EAF"/>
    <w:rsid w:val="000D5A0A"/>
    <w:rsid w:val="000D6494"/>
    <w:rsid w:val="000D6576"/>
    <w:rsid w:val="000D6A9F"/>
    <w:rsid w:val="000D749E"/>
    <w:rsid w:val="000D7E77"/>
    <w:rsid w:val="000E0F08"/>
    <w:rsid w:val="000E1572"/>
    <w:rsid w:val="000E2D80"/>
    <w:rsid w:val="000E6A70"/>
    <w:rsid w:val="000E6DFC"/>
    <w:rsid w:val="000E7C0D"/>
    <w:rsid w:val="000F0000"/>
    <w:rsid w:val="000F1611"/>
    <w:rsid w:val="000F1627"/>
    <w:rsid w:val="000F18BA"/>
    <w:rsid w:val="000F19C6"/>
    <w:rsid w:val="000F403A"/>
    <w:rsid w:val="000F406F"/>
    <w:rsid w:val="000F5B40"/>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B5B"/>
    <w:rsid w:val="00114E2B"/>
    <w:rsid w:val="00115A36"/>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7509"/>
    <w:rsid w:val="0012751E"/>
    <w:rsid w:val="00127972"/>
    <w:rsid w:val="00127995"/>
    <w:rsid w:val="001309C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645E"/>
    <w:rsid w:val="00146498"/>
    <w:rsid w:val="00146B20"/>
    <w:rsid w:val="00147009"/>
    <w:rsid w:val="00147EA5"/>
    <w:rsid w:val="00150780"/>
    <w:rsid w:val="00150A45"/>
    <w:rsid w:val="00150D6C"/>
    <w:rsid w:val="0015164D"/>
    <w:rsid w:val="00151656"/>
    <w:rsid w:val="00151833"/>
    <w:rsid w:val="001527B8"/>
    <w:rsid w:val="00152F81"/>
    <w:rsid w:val="00154216"/>
    <w:rsid w:val="00155B73"/>
    <w:rsid w:val="00155C23"/>
    <w:rsid w:val="0015631F"/>
    <w:rsid w:val="00156E21"/>
    <w:rsid w:val="00157A87"/>
    <w:rsid w:val="00157D65"/>
    <w:rsid w:val="001601A9"/>
    <w:rsid w:val="001610F1"/>
    <w:rsid w:val="0016284E"/>
    <w:rsid w:val="0016298C"/>
    <w:rsid w:val="00162C05"/>
    <w:rsid w:val="00162C5A"/>
    <w:rsid w:val="00163F8B"/>
    <w:rsid w:val="00164A6C"/>
    <w:rsid w:val="0016524F"/>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69D3"/>
    <w:rsid w:val="00176D00"/>
    <w:rsid w:val="00176E92"/>
    <w:rsid w:val="00181002"/>
    <w:rsid w:val="001830DF"/>
    <w:rsid w:val="00183E9B"/>
    <w:rsid w:val="001842D8"/>
    <w:rsid w:val="001844EB"/>
    <w:rsid w:val="00185128"/>
    <w:rsid w:val="00185FB4"/>
    <w:rsid w:val="0018652E"/>
    <w:rsid w:val="0018752C"/>
    <w:rsid w:val="0018791D"/>
    <w:rsid w:val="001910CE"/>
    <w:rsid w:val="001911CC"/>
    <w:rsid w:val="0019167A"/>
    <w:rsid w:val="001918D9"/>
    <w:rsid w:val="00193103"/>
    <w:rsid w:val="001937AC"/>
    <w:rsid w:val="001938F9"/>
    <w:rsid w:val="001943E5"/>
    <w:rsid w:val="00195AB4"/>
    <w:rsid w:val="00195E8A"/>
    <w:rsid w:val="0019638C"/>
    <w:rsid w:val="00196A31"/>
    <w:rsid w:val="001A1234"/>
    <w:rsid w:val="001A21B0"/>
    <w:rsid w:val="001A2B42"/>
    <w:rsid w:val="001A3425"/>
    <w:rsid w:val="001A39EC"/>
    <w:rsid w:val="001A3E41"/>
    <w:rsid w:val="001A7125"/>
    <w:rsid w:val="001A732F"/>
    <w:rsid w:val="001A7522"/>
    <w:rsid w:val="001B0626"/>
    <w:rsid w:val="001B0D9E"/>
    <w:rsid w:val="001B2617"/>
    <w:rsid w:val="001B2AD7"/>
    <w:rsid w:val="001B32B4"/>
    <w:rsid w:val="001B4C8B"/>
    <w:rsid w:val="001B6132"/>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B6F"/>
    <w:rsid w:val="001C5F03"/>
    <w:rsid w:val="001C6622"/>
    <w:rsid w:val="001D011F"/>
    <w:rsid w:val="001D018C"/>
    <w:rsid w:val="001D0805"/>
    <w:rsid w:val="001D0D44"/>
    <w:rsid w:val="001D0FF3"/>
    <w:rsid w:val="001D1716"/>
    <w:rsid w:val="001D1BAD"/>
    <w:rsid w:val="001D1C87"/>
    <w:rsid w:val="001D23A9"/>
    <w:rsid w:val="001D3334"/>
    <w:rsid w:val="001D36A3"/>
    <w:rsid w:val="001D3D24"/>
    <w:rsid w:val="001D5B82"/>
    <w:rsid w:val="001D5D59"/>
    <w:rsid w:val="001D7ACF"/>
    <w:rsid w:val="001E0882"/>
    <w:rsid w:val="001E16F8"/>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7DE"/>
    <w:rsid w:val="001F29FA"/>
    <w:rsid w:val="001F3BE9"/>
    <w:rsid w:val="001F3F9A"/>
    <w:rsid w:val="001F42C8"/>
    <w:rsid w:val="001F444E"/>
    <w:rsid w:val="001F4BB2"/>
    <w:rsid w:val="001F7F8A"/>
    <w:rsid w:val="00200932"/>
    <w:rsid w:val="002009AA"/>
    <w:rsid w:val="002015D3"/>
    <w:rsid w:val="00201609"/>
    <w:rsid w:val="002017AF"/>
    <w:rsid w:val="002019FB"/>
    <w:rsid w:val="00201B0B"/>
    <w:rsid w:val="00201D75"/>
    <w:rsid w:val="00202FD9"/>
    <w:rsid w:val="0020323D"/>
    <w:rsid w:val="00205637"/>
    <w:rsid w:val="002059C9"/>
    <w:rsid w:val="00205D57"/>
    <w:rsid w:val="00206D37"/>
    <w:rsid w:val="00206E86"/>
    <w:rsid w:val="002075EB"/>
    <w:rsid w:val="0020778B"/>
    <w:rsid w:val="002105AC"/>
    <w:rsid w:val="00210654"/>
    <w:rsid w:val="00210C25"/>
    <w:rsid w:val="00210F15"/>
    <w:rsid w:val="00212151"/>
    <w:rsid w:val="00212E98"/>
    <w:rsid w:val="00213DEB"/>
    <w:rsid w:val="0021593B"/>
    <w:rsid w:val="00215DC1"/>
    <w:rsid w:val="0021739A"/>
    <w:rsid w:val="002179BE"/>
    <w:rsid w:val="0022007F"/>
    <w:rsid w:val="002207DA"/>
    <w:rsid w:val="00222041"/>
    <w:rsid w:val="00222554"/>
    <w:rsid w:val="00222A51"/>
    <w:rsid w:val="00223669"/>
    <w:rsid w:val="00223B10"/>
    <w:rsid w:val="002248D7"/>
    <w:rsid w:val="0022568E"/>
    <w:rsid w:val="00226024"/>
    <w:rsid w:val="0022611A"/>
    <w:rsid w:val="0022654E"/>
    <w:rsid w:val="0023077B"/>
    <w:rsid w:val="002308D0"/>
    <w:rsid w:val="00231A16"/>
    <w:rsid w:val="00231C5E"/>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1048"/>
    <w:rsid w:val="002613C7"/>
    <w:rsid w:val="00261EF3"/>
    <w:rsid w:val="002623D1"/>
    <w:rsid w:val="0026269C"/>
    <w:rsid w:val="002635AA"/>
    <w:rsid w:val="00264993"/>
    <w:rsid w:val="002651B4"/>
    <w:rsid w:val="00265515"/>
    <w:rsid w:val="00265871"/>
    <w:rsid w:val="00265878"/>
    <w:rsid w:val="002662A1"/>
    <w:rsid w:val="00266EBB"/>
    <w:rsid w:val="0026763E"/>
    <w:rsid w:val="00270239"/>
    <w:rsid w:val="0027095F"/>
    <w:rsid w:val="00271ACF"/>
    <w:rsid w:val="0027241D"/>
    <w:rsid w:val="002725A9"/>
    <w:rsid w:val="00273C91"/>
    <w:rsid w:val="00274EB3"/>
    <w:rsid w:val="00275561"/>
    <w:rsid w:val="00276921"/>
    <w:rsid w:val="00277A00"/>
    <w:rsid w:val="002806C6"/>
    <w:rsid w:val="00280D05"/>
    <w:rsid w:val="002811DD"/>
    <w:rsid w:val="002816D9"/>
    <w:rsid w:val="00283169"/>
    <w:rsid w:val="00283976"/>
    <w:rsid w:val="002839D5"/>
    <w:rsid w:val="00283E2C"/>
    <w:rsid w:val="00284A43"/>
    <w:rsid w:val="00284C98"/>
    <w:rsid w:val="00285645"/>
    <w:rsid w:val="002903A1"/>
    <w:rsid w:val="00290772"/>
    <w:rsid w:val="0029229C"/>
    <w:rsid w:val="0029335A"/>
    <w:rsid w:val="0029339D"/>
    <w:rsid w:val="002937E8"/>
    <w:rsid w:val="002939C4"/>
    <w:rsid w:val="00293A65"/>
    <w:rsid w:val="00295B70"/>
    <w:rsid w:val="002A02F3"/>
    <w:rsid w:val="002A0F89"/>
    <w:rsid w:val="002A43B0"/>
    <w:rsid w:val="002A480D"/>
    <w:rsid w:val="002A638F"/>
    <w:rsid w:val="002A7795"/>
    <w:rsid w:val="002B0120"/>
    <w:rsid w:val="002B0167"/>
    <w:rsid w:val="002B01A5"/>
    <w:rsid w:val="002B07A5"/>
    <w:rsid w:val="002B11D0"/>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618C"/>
    <w:rsid w:val="002D64A7"/>
    <w:rsid w:val="002E0F23"/>
    <w:rsid w:val="002E24AD"/>
    <w:rsid w:val="002E2EF8"/>
    <w:rsid w:val="002E2FC8"/>
    <w:rsid w:val="002E3142"/>
    <w:rsid w:val="002E3D14"/>
    <w:rsid w:val="002E3E7E"/>
    <w:rsid w:val="002E416F"/>
    <w:rsid w:val="002E4DF3"/>
    <w:rsid w:val="002E53BC"/>
    <w:rsid w:val="002E5630"/>
    <w:rsid w:val="002E7010"/>
    <w:rsid w:val="002E7C09"/>
    <w:rsid w:val="002F0153"/>
    <w:rsid w:val="002F04EB"/>
    <w:rsid w:val="002F2384"/>
    <w:rsid w:val="002F36DC"/>
    <w:rsid w:val="002F3DD8"/>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7D4"/>
    <w:rsid w:val="003149DA"/>
    <w:rsid w:val="003172DD"/>
    <w:rsid w:val="00320780"/>
    <w:rsid w:val="003208A0"/>
    <w:rsid w:val="003209F7"/>
    <w:rsid w:val="00320B3D"/>
    <w:rsid w:val="00321592"/>
    <w:rsid w:val="00322096"/>
    <w:rsid w:val="00322C20"/>
    <w:rsid w:val="0032445E"/>
    <w:rsid w:val="00324D72"/>
    <w:rsid w:val="00325D45"/>
    <w:rsid w:val="0032631F"/>
    <w:rsid w:val="00326BC7"/>
    <w:rsid w:val="0032738F"/>
    <w:rsid w:val="003274F5"/>
    <w:rsid w:val="00331BC6"/>
    <w:rsid w:val="00333B15"/>
    <w:rsid w:val="003358C0"/>
    <w:rsid w:val="00335CB7"/>
    <w:rsid w:val="0033641C"/>
    <w:rsid w:val="00336681"/>
    <w:rsid w:val="00337719"/>
    <w:rsid w:val="003378BC"/>
    <w:rsid w:val="00340F20"/>
    <w:rsid w:val="00341227"/>
    <w:rsid w:val="003419C1"/>
    <w:rsid w:val="003424A4"/>
    <w:rsid w:val="00343BDC"/>
    <w:rsid w:val="00344811"/>
    <w:rsid w:val="00345CDB"/>
    <w:rsid w:val="0034698B"/>
    <w:rsid w:val="00346CB3"/>
    <w:rsid w:val="003503FE"/>
    <w:rsid w:val="00350A9E"/>
    <w:rsid w:val="00350E23"/>
    <w:rsid w:val="00351E1B"/>
    <w:rsid w:val="0035240F"/>
    <w:rsid w:val="0035279B"/>
    <w:rsid w:val="00352BEE"/>
    <w:rsid w:val="003533D6"/>
    <w:rsid w:val="0035447E"/>
    <w:rsid w:val="00356344"/>
    <w:rsid w:val="00360A7C"/>
    <w:rsid w:val="00362415"/>
    <w:rsid w:val="00363EB3"/>
    <w:rsid w:val="0036465D"/>
    <w:rsid w:val="00364973"/>
    <w:rsid w:val="003655F6"/>
    <w:rsid w:val="0036684A"/>
    <w:rsid w:val="00367EF2"/>
    <w:rsid w:val="00370154"/>
    <w:rsid w:val="0037089A"/>
    <w:rsid w:val="00372B69"/>
    <w:rsid w:val="003749E1"/>
    <w:rsid w:val="00374DC2"/>
    <w:rsid w:val="00374E1E"/>
    <w:rsid w:val="00375D44"/>
    <w:rsid w:val="00375D81"/>
    <w:rsid w:val="0037646F"/>
    <w:rsid w:val="00376492"/>
    <w:rsid w:val="00376A18"/>
    <w:rsid w:val="003800E1"/>
    <w:rsid w:val="00380148"/>
    <w:rsid w:val="00381115"/>
    <w:rsid w:val="0038290B"/>
    <w:rsid w:val="00383623"/>
    <w:rsid w:val="00383DF2"/>
    <w:rsid w:val="00385F7D"/>
    <w:rsid w:val="00386099"/>
    <w:rsid w:val="0038609C"/>
    <w:rsid w:val="00386608"/>
    <w:rsid w:val="00386758"/>
    <w:rsid w:val="0038735F"/>
    <w:rsid w:val="0038783F"/>
    <w:rsid w:val="003903F5"/>
    <w:rsid w:val="00392224"/>
    <w:rsid w:val="00392BF4"/>
    <w:rsid w:val="00393815"/>
    <w:rsid w:val="003951F5"/>
    <w:rsid w:val="0039538B"/>
    <w:rsid w:val="0039751C"/>
    <w:rsid w:val="00397BA2"/>
    <w:rsid w:val="003A0CB8"/>
    <w:rsid w:val="003A37C3"/>
    <w:rsid w:val="003A3B5A"/>
    <w:rsid w:val="003A4177"/>
    <w:rsid w:val="003A47F8"/>
    <w:rsid w:val="003A4BE7"/>
    <w:rsid w:val="003A5E56"/>
    <w:rsid w:val="003A6F40"/>
    <w:rsid w:val="003B0323"/>
    <w:rsid w:val="003B197A"/>
    <w:rsid w:val="003B1D03"/>
    <w:rsid w:val="003B221F"/>
    <w:rsid w:val="003B3326"/>
    <w:rsid w:val="003B4065"/>
    <w:rsid w:val="003B49ED"/>
    <w:rsid w:val="003B4B3B"/>
    <w:rsid w:val="003B5FCA"/>
    <w:rsid w:val="003B6083"/>
    <w:rsid w:val="003B6457"/>
    <w:rsid w:val="003B68E9"/>
    <w:rsid w:val="003B7A50"/>
    <w:rsid w:val="003C1AC3"/>
    <w:rsid w:val="003C1ACD"/>
    <w:rsid w:val="003C243C"/>
    <w:rsid w:val="003C5551"/>
    <w:rsid w:val="003C6813"/>
    <w:rsid w:val="003C7065"/>
    <w:rsid w:val="003D053E"/>
    <w:rsid w:val="003D0E88"/>
    <w:rsid w:val="003D1602"/>
    <w:rsid w:val="003D1C8D"/>
    <w:rsid w:val="003D1CCC"/>
    <w:rsid w:val="003D2714"/>
    <w:rsid w:val="003D293B"/>
    <w:rsid w:val="003D3A57"/>
    <w:rsid w:val="003D59B7"/>
    <w:rsid w:val="003D6850"/>
    <w:rsid w:val="003D68FF"/>
    <w:rsid w:val="003E042D"/>
    <w:rsid w:val="003E099B"/>
    <w:rsid w:val="003E0C94"/>
    <w:rsid w:val="003E13FE"/>
    <w:rsid w:val="003E2460"/>
    <w:rsid w:val="003E2C93"/>
    <w:rsid w:val="003E35C6"/>
    <w:rsid w:val="003E522B"/>
    <w:rsid w:val="003E59B9"/>
    <w:rsid w:val="003E6298"/>
    <w:rsid w:val="003E757E"/>
    <w:rsid w:val="003F03AE"/>
    <w:rsid w:val="003F0AD4"/>
    <w:rsid w:val="003F0B1C"/>
    <w:rsid w:val="003F0C55"/>
    <w:rsid w:val="003F0FA9"/>
    <w:rsid w:val="003F2512"/>
    <w:rsid w:val="003F3CE8"/>
    <w:rsid w:val="003F4292"/>
    <w:rsid w:val="003F4DBB"/>
    <w:rsid w:val="003F5836"/>
    <w:rsid w:val="003F6C7E"/>
    <w:rsid w:val="003F7465"/>
    <w:rsid w:val="003F795B"/>
    <w:rsid w:val="00400A1F"/>
    <w:rsid w:val="00401FBD"/>
    <w:rsid w:val="00401FF9"/>
    <w:rsid w:val="00402077"/>
    <w:rsid w:val="0040278C"/>
    <w:rsid w:val="004027B9"/>
    <w:rsid w:val="004036AA"/>
    <w:rsid w:val="00404C8D"/>
    <w:rsid w:val="00406BD9"/>
    <w:rsid w:val="00407369"/>
    <w:rsid w:val="004103F6"/>
    <w:rsid w:val="00411499"/>
    <w:rsid w:val="00413196"/>
    <w:rsid w:val="00413D8A"/>
    <w:rsid w:val="00413FC7"/>
    <w:rsid w:val="004155F2"/>
    <w:rsid w:val="00415EC7"/>
    <w:rsid w:val="004161C5"/>
    <w:rsid w:val="00416280"/>
    <w:rsid w:val="00416B33"/>
    <w:rsid w:val="00417D06"/>
    <w:rsid w:val="00421E27"/>
    <w:rsid w:val="004233F6"/>
    <w:rsid w:val="004243D1"/>
    <w:rsid w:val="0042457A"/>
    <w:rsid w:val="00424673"/>
    <w:rsid w:val="004259CA"/>
    <w:rsid w:val="00425FCD"/>
    <w:rsid w:val="00426116"/>
    <w:rsid w:val="00431156"/>
    <w:rsid w:val="00431158"/>
    <w:rsid w:val="0043170C"/>
    <w:rsid w:val="00431816"/>
    <w:rsid w:val="00431917"/>
    <w:rsid w:val="00431F4E"/>
    <w:rsid w:val="00431F8D"/>
    <w:rsid w:val="00433545"/>
    <w:rsid w:val="00433B6B"/>
    <w:rsid w:val="00433B9C"/>
    <w:rsid w:val="00433FF5"/>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BC8"/>
    <w:rsid w:val="004505FA"/>
    <w:rsid w:val="00451397"/>
    <w:rsid w:val="004520E4"/>
    <w:rsid w:val="004525E3"/>
    <w:rsid w:val="00454CBD"/>
    <w:rsid w:val="004572B5"/>
    <w:rsid w:val="00460C5E"/>
    <w:rsid w:val="00461323"/>
    <w:rsid w:val="0046194F"/>
    <w:rsid w:val="00463842"/>
    <w:rsid w:val="004646DA"/>
    <w:rsid w:val="00465952"/>
    <w:rsid w:val="00466579"/>
    <w:rsid w:val="00466691"/>
    <w:rsid w:val="004666D0"/>
    <w:rsid w:val="0046756D"/>
    <w:rsid w:val="0047023C"/>
    <w:rsid w:val="00471A25"/>
    <w:rsid w:val="00471EAE"/>
    <w:rsid w:val="0047203D"/>
    <w:rsid w:val="00472BCA"/>
    <w:rsid w:val="00473C45"/>
    <w:rsid w:val="00473DB7"/>
    <w:rsid w:val="004746E9"/>
    <w:rsid w:val="00474BB7"/>
    <w:rsid w:val="00475A02"/>
    <w:rsid w:val="004761D5"/>
    <w:rsid w:val="004765C5"/>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72F0"/>
    <w:rsid w:val="004978E6"/>
    <w:rsid w:val="004A0E6C"/>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646"/>
    <w:rsid w:val="004B632F"/>
    <w:rsid w:val="004B6A33"/>
    <w:rsid w:val="004B7D85"/>
    <w:rsid w:val="004B7FF8"/>
    <w:rsid w:val="004C0452"/>
    <w:rsid w:val="004C368D"/>
    <w:rsid w:val="004C3CB1"/>
    <w:rsid w:val="004C3F27"/>
    <w:rsid w:val="004C5AB3"/>
    <w:rsid w:val="004C619A"/>
    <w:rsid w:val="004C6849"/>
    <w:rsid w:val="004C6995"/>
    <w:rsid w:val="004D0584"/>
    <w:rsid w:val="004D4CAC"/>
    <w:rsid w:val="004D510F"/>
    <w:rsid w:val="004D541F"/>
    <w:rsid w:val="004D553A"/>
    <w:rsid w:val="004D5CD2"/>
    <w:rsid w:val="004E0EBB"/>
    <w:rsid w:val="004E1042"/>
    <w:rsid w:val="004E1D58"/>
    <w:rsid w:val="004E1DDF"/>
    <w:rsid w:val="004E2DB1"/>
    <w:rsid w:val="004E335C"/>
    <w:rsid w:val="004E3524"/>
    <w:rsid w:val="004E4BAE"/>
    <w:rsid w:val="004E50E1"/>
    <w:rsid w:val="004E6DFB"/>
    <w:rsid w:val="004E7020"/>
    <w:rsid w:val="004F0C32"/>
    <w:rsid w:val="004F173A"/>
    <w:rsid w:val="004F1FA0"/>
    <w:rsid w:val="004F278F"/>
    <w:rsid w:val="004F3BCE"/>
    <w:rsid w:val="004F3DB8"/>
    <w:rsid w:val="004F3F5E"/>
    <w:rsid w:val="004F5107"/>
    <w:rsid w:val="004F676D"/>
    <w:rsid w:val="005012BE"/>
    <w:rsid w:val="00501404"/>
    <w:rsid w:val="0050144D"/>
    <w:rsid w:val="00501609"/>
    <w:rsid w:val="00502127"/>
    <w:rsid w:val="005024AC"/>
    <w:rsid w:val="00503188"/>
    <w:rsid w:val="0050325F"/>
    <w:rsid w:val="00503359"/>
    <w:rsid w:val="00503B97"/>
    <w:rsid w:val="00503EF1"/>
    <w:rsid w:val="005040D1"/>
    <w:rsid w:val="005048C4"/>
    <w:rsid w:val="005057FB"/>
    <w:rsid w:val="0050672F"/>
    <w:rsid w:val="00507559"/>
    <w:rsid w:val="005077DE"/>
    <w:rsid w:val="00507922"/>
    <w:rsid w:val="00507DC7"/>
    <w:rsid w:val="00510B41"/>
    <w:rsid w:val="00511A86"/>
    <w:rsid w:val="00512D9A"/>
    <w:rsid w:val="00512ECC"/>
    <w:rsid w:val="00512F73"/>
    <w:rsid w:val="005132E1"/>
    <w:rsid w:val="00514223"/>
    <w:rsid w:val="0051475C"/>
    <w:rsid w:val="00514AF4"/>
    <w:rsid w:val="00515C72"/>
    <w:rsid w:val="0051654D"/>
    <w:rsid w:val="00516AAB"/>
    <w:rsid w:val="00516AE8"/>
    <w:rsid w:val="005172C0"/>
    <w:rsid w:val="005173E0"/>
    <w:rsid w:val="00517D3F"/>
    <w:rsid w:val="00517F7A"/>
    <w:rsid w:val="005202C7"/>
    <w:rsid w:val="005202E0"/>
    <w:rsid w:val="00521285"/>
    <w:rsid w:val="00521650"/>
    <w:rsid w:val="00522A2E"/>
    <w:rsid w:val="00522D85"/>
    <w:rsid w:val="0052349C"/>
    <w:rsid w:val="005249A8"/>
    <w:rsid w:val="00524A79"/>
    <w:rsid w:val="005252E5"/>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5044"/>
    <w:rsid w:val="00535818"/>
    <w:rsid w:val="00536107"/>
    <w:rsid w:val="005370D3"/>
    <w:rsid w:val="00537954"/>
    <w:rsid w:val="00540522"/>
    <w:rsid w:val="00541C2A"/>
    <w:rsid w:val="005426BE"/>
    <w:rsid w:val="00542F8D"/>
    <w:rsid w:val="005434D3"/>
    <w:rsid w:val="00543944"/>
    <w:rsid w:val="00543EC1"/>
    <w:rsid w:val="005443DC"/>
    <w:rsid w:val="005445D9"/>
    <w:rsid w:val="005456E2"/>
    <w:rsid w:val="00545A9D"/>
    <w:rsid w:val="00545DF4"/>
    <w:rsid w:val="00546014"/>
    <w:rsid w:val="005466D8"/>
    <w:rsid w:val="00546FFD"/>
    <w:rsid w:val="0054770B"/>
    <w:rsid w:val="00550336"/>
    <w:rsid w:val="0055139B"/>
    <w:rsid w:val="00552E84"/>
    <w:rsid w:val="005538C1"/>
    <w:rsid w:val="00553C14"/>
    <w:rsid w:val="00554811"/>
    <w:rsid w:val="00554A8A"/>
    <w:rsid w:val="00555F19"/>
    <w:rsid w:val="00556AB0"/>
    <w:rsid w:val="00557212"/>
    <w:rsid w:val="005572D5"/>
    <w:rsid w:val="005603F3"/>
    <w:rsid w:val="005605BB"/>
    <w:rsid w:val="00561E78"/>
    <w:rsid w:val="00562197"/>
    <w:rsid w:val="00562C52"/>
    <w:rsid w:val="00563D25"/>
    <w:rsid w:val="0056451F"/>
    <w:rsid w:val="00564958"/>
    <w:rsid w:val="00564EEF"/>
    <w:rsid w:val="00565A2B"/>
    <w:rsid w:val="00565B7E"/>
    <w:rsid w:val="00565F6E"/>
    <w:rsid w:val="00566648"/>
    <w:rsid w:val="00566C3C"/>
    <w:rsid w:val="0056796F"/>
    <w:rsid w:val="00571497"/>
    <w:rsid w:val="00572119"/>
    <w:rsid w:val="0057267C"/>
    <w:rsid w:val="00573277"/>
    <w:rsid w:val="0057552A"/>
    <w:rsid w:val="00575D93"/>
    <w:rsid w:val="00576F0D"/>
    <w:rsid w:val="005770B3"/>
    <w:rsid w:val="00577F5F"/>
    <w:rsid w:val="00580031"/>
    <w:rsid w:val="00580389"/>
    <w:rsid w:val="00580E5A"/>
    <w:rsid w:val="00581800"/>
    <w:rsid w:val="0058194A"/>
    <w:rsid w:val="005822D1"/>
    <w:rsid w:val="005827D3"/>
    <w:rsid w:val="00583001"/>
    <w:rsid w:val="005862E7"/>
    <w:rsid w:val="00586964"/>
    <w:rsid w:val="00586A44"/>
    <w:rsid w:val="00587554"/>
    <w:rsid w:val="00587923"/>
    <w:rsid w:val="00587951"/>
    <w:rsid w:val="00587A18"/>
    <w:rsid w:val="00587E70"/>
    <w:rsid w:val="00594062"/>
    <w:rsid w:val="00594AB5"/>
    <w:rsid w:val="00594B77"/>
    <w:rsid w:val="005955C6"/>
    <w:rsid w:val="00595E7E"/>
    <w:rsid w:val="00595EBA"/>
    <w:rsid w:val="00595FD6"/>
    <w:rsid w:val="005966D6"/>
    <w:rsid w:val="0059704B"/>
    <w:rsid w:val="005A1468"/>
    <w:rsid w:val="005A2D48"/>
    <w:rsid w:val="005A3886"/>
    <w:rsid w:val="005A5E40"/>
    <w:rsid w:val="005A6C21"/>
    <w:rsid w:val="005A6F76"/>
    <w:rsid w:val="005A7AF3"/>
    <w:rsid w:val="005A7BDF"/>
    <w:rsid w:val="005B0036"/>
    <w:rsid w:val="005B0A44"/>
    <w:rsid w:val="005B0BCD"/>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D0E65"/>
    <w:rsid w:val="005D25FB"/>
    <w:rsid w:val="005D27B5"/>
    <w:rsid w:val="005D2E79"/>
    <w:rsid w:val="005D3B53"/>
    <w:rsid w:val="005D4F10"/>
    <w:rsid w:val="005D5447"/>
    <w:rsid w:val="005D600E"/>
    <w:rsid w:val="005D6677"/>
    <w:rsid w:val="005D7683"/>
    <w:rsid w:val="005D7D62"/>
    <w:rsid w:val="005E0151"/>
    <w:rsid w:val="005E0D94"/>
    <w:rsid w:val="005E196C"/>
    <w:rsid w:val="005E2880"/>
    <w:rsid w:val="005E2CC6"/>
    <w:rsid w:val="005E3281"/>
    <w:rsid w:val="005E429D"/>
    <w:rsid w:val="005E44EC"/>
    <w:rsid w:val="005E5986"/>
    <w:rsid w:val="005E6D20"/>
    <w:rsid w:val="005F187E"/>
    <w:rsid w:val="005F1DD3"/>
    <w:rsid w:val="005F200E"/>
    <w:rsid w:val="005F303F"/>
    <w:rsid w:val="005F3BD8"/>
    <w:rsid w:val="005F3F60"/>
    <w:rsid w:val="005F4ABD"/>
    <w:rsid w:val="005F5405"/>
    <w:rsid w:val="005F60B7"/>
    <w:rsid w:val="005F7552"/>
    <w:rsid w:val="006007AD"/>
    <w:rsid w:val="00600991"/>
    <w:rsid w:val="006037D3"/>
    <w:rsid w:val="00604C71"/>
    <w:rsid w:val="00605AA4"/>
    <w:rsid w:val="00606152"/>
    <w:rsid w:val="00606DFB"/>
    <w:rsid w:val="00606E5C"/>
    <w:rsid w:val="0060790E"/>
    <w:rsid w:val="0061024E"/>
    <w:rsid w:val="0061103E"/>
    <w:rsid w:val="00611D12"/>
    <w:rsid w:val="0061280B"/>
    <w:rsid w:val="00613041"/>
    <w:rsid w:val="0061324C"/>
    <w:rsid w:val="006133BD"/>
    <w:rsid w:val="006134CC"/>
    <w:rsid w:val="0061484E"/>
    <w:rsid w:val="00615773"/>
    <w:rsid w:val="00617FF4"/>
    <w:rsid w:val="006209F5"/>
    <w:rsid w:val="00620A73"/>
    <w:rsid w:val="00620AB3"/>
    <w:rsid w:val="00620C75"/>
    <w:rsid w:val="0062126D"/>
    <w:rsid w:val="006223F3"/>
    <w:rsid w:val="00623582"/>
    <w:rsid w:val="006247F0"/>
    <w:rsid w:val="006248A1"/>
    <w:rsid w:val="006249C0"/>
    <w:rsid w:val="00624E27"/>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F0E"/>
    <w:rsid w:val="0064116A"/>
    <w:rsid w:val="006411DD"/>
    <w:rsid w:val="00643D0B"/>
    <w:rsid w:val="00643F8D"/>
    <w:rsid w:val="006441E4"/>
    <w:rsid w:val="0064425B"/>
    <w:rsid w:val="006443B2"/>
    <w:rsid w:val="006445EE"/>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77000"/>
    <w:rsid w:val="00680179"/>
    <w:rsid w:val="00681EE1"/>
    <w:rsid w:val="00681FBB"/>
    <w:rsid w:val="0068248F"/>
    <w:rsid w:val="0068385F"/>
    <w:rsid w:val="00683AB2"/>
    <w:rsid w:val="00683B5D"/>
    <w:rsid w:val="00683CA8"/>
    <w:rsid w:val="00684A72"/>
    <w:rsid w:val="006852AF"/>
    <w:rsid w:val="006869B0"/>
    <w:rsid w:val="006900E0"/>
    <w:rsid w:val="006901AF"/>
    <w:rsid w:val="00691060"/>
    <w:rsid w:val="006922C3"/>
    <w:rsid w:val="0069407A"/>
    <w:rsid w:val="006940B0"/>
    <w:rsid w:val="00695AD0"/>
    <w:rsid w:val="0069663F"/>
    <w:rsid w:val="006973B0"/>
    <w:rsid w:val="006A03EF"/>
    <w:rsid w:val="006A163B"/>
    <w:rsid w:val="006A1A9D"/>
    <w:rsid w:val="006A1BDC"/>
    <w:rsid w:val="006A24BA"/>
    <w:rsid w:val="006A380B"/>
    <w:rsid w:val="006A3BB4"/>
    <w:rsid w:val="006A3F33"/>
    <w:rsid w:val="006A5BBC"/>
    <w:rsid w:val="006A6795"/>
    <w:rsid w:val="006A70C5"/>
    <w:rsid w:val="006A7348"/>
    <w:rsid w:val="006B1186"/>
    <w:rsid w:val="006B212E"/>
    <w:rsid w:val="006B27FF"/>
    <w:rsid w:val="006B325D"/>
    <w:rsid w:val="006B375A"/>
    <w:rsid w:val="006B43A5"/>
    <w:rsid w:val="006B476E"/>
    <w:rsid w:val="006B678E"/>
    <w:rsid w:val="006B67FE"/>
    <w:rsid w:val="006B68AB"/>
    <w:rsid w:val="006B74E1"/>
    <w:rsid w:val="006B78F8"/>
    <w:rsid w:val="006C035F"/>
    <w:rsid w:val="006C08BE"/>
    <w:rsid w:val="006C1940"/>
    <w:rsid w:val="006C1D8A"/>
    <w:rsid w:val="006C35DA"/>
    <w:rsid w:val="006C390D"/>
    <w:rsid w:val="006C44A0"/>
    <w:rsid w:val="006C452B"/>
    <w:rsid w:val="006C4FD2"/>
    <w:rsid w:val="006C503C"/>
    <w:rsid w:val="006C64C4"/>
    <w:rsid w:val="006C6F9A"/>
    <w:rsid w:val="006C7797"/>
    <w:rsid w:val="006C7F33"/>
    <w:rsid w:val="006D01B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5F88"/>
    <w:rsid w:val="006F6318"/>
    <w:rsid w:val="006F77CE"/>
    <w:rsid w:val="006F7B8C"/>
    <w:rsid w:val="006F7CF7"/>
    <w:rsid w:val="00700613"/>
    <w:rsid w:val="00700AD7"/>
    <w:rsid w:val="00700F3E"/>
    <w:rsid w:val="00701B60"/>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7B65"/>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133F"/>
    <w:rsid w:val="00741459"/>
    <w:rsid w:val="00741AFE"/>
    <w:rsid w:val="00741BBA"/>
    <w:rsid w:val="00741EC4"/>
    <w:rsid w:val="00741EEF"/>
    <w:rsid w:val="00742845"/>
    <w:rsid w:val="00742C01"/>
    <w:rsid w:val="00742EC3"/>
    <w:rsid w:val="007438AF"/>
    <w:rsid w:val="0074464A"/>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3EB7"/>
    <w:rsid w:val="0076452A"/>
    <w:rsid w:val="00765D42"/>
    <w:rsid w:val="00767519"/>
    <w:rsid w:val="00767E56"/>
    <w:rsid w:val="00770C99"/>
    <w:rsid w:val="0077113E"/>
    <w:rsid w:val="0077140C"/>
    <w:rsid w:val="00771878"/>
    <w:rsid w:val="00771DFF"/>
    <w:rsid w:val="007722F9"/>
    <w:rsid w:val="00772410"/>
    <w:rsid w:val="0077269A"/>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C05"/>
    <w:rsid w:val="007858C7"/>
    <w:rsid w:val="00785A3E"/>
    <w:rsid w:val="00786827"/>
    <w:rsid w:val="00787C60"/>
    <w:rsid w:val="00787C94"/>
    <w:rsid w:val="00787EA7"/>
    <w:rsid w:val="00790067"/>
    <w:rsid w:val="007907CC"/>
    <w:rsid w:val="00791367"/>
    <w:rsid w:val="007919F3"/>
    <w:rsid w:val="00792812"/>
    <w:rsid w:val="00793A2E"/>
    <w:rsid w:val="00793B12"/>
    <w:rsid w:val="0079418C"/>
    <w:rsid w:val="00795746"/>
    <w:rsid w:val="00796FAA"/>
    <w:rsid w:val="00797750"/>
    <w:rsid w:val="007A0427"/>
    <w:rsid w:val="007A080E"/>
    <w:rsid w:val="007A1C25"/>
    <w:rsid w:val="007A284D"/>
    <w:rsid w:val="007A2A96"/>
    <w:rsid w:val="007A38CB"/>
    <w:rsid w:val="007A3B33"/>
    <w:rsid w:val="007A47A6"/>
    <w:rsid w:val="007A674F"/>
    <w:rsid w:val="007A7429"/>
    <w:rsid w:val="007A745A"/>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B7D"/>
    <w:rsid w:val="007C62A6"/>
    <w:rsid w:val="007C7389"/>
    <w:rsid w:val="007D02B3"/>
    <w:rsid w:val="007D040C"/>
    <w:rsid w:val="007D2969"/>
    <w:rsid w:val="007D2C9E"/>
    <w:rsid w:val="007D3F0B"/>
    <w:rsid w:val="007D45EC"/>
    <w:rsid w:val="007D4F90"/>
    <w:rsid w:val="007D4FA3"/>
    <w:rsid w:val="007D5C02"/>
    <w:rsid w:val="007D5CCD"/>
    <w:rsid w:val="007D6D5B"/>
    <w:rsid w:val="007D6F95"/>
    <w:rsid w:val="007D78E3"/>
    <w:rsid w:val="007E06C0"/>
    <w:rsid w:val="007E0973"/>
    <w:rsid w:val="007E1A3B"/>
    <w:rsid w:val="007E31CD"/>
    <w:rsid w:val="007E3B21"/>
    <w:rsid w:val="007E460E"/>
    <w:rsid w:val="007E49FA"/>
    <w:rsid w:val="007E59A3"/>
    <w:rsid w:val="007E5B3D"/>
    <w:rsid w:val="007E6422"/>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DC"/>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1399"/>
    <w:rsid w:val="00821D95"/>
    <w:rsid w:val="00822187"/>
    <w:rsid w:val="0082335D"/>
    <w:rsid w:val="00823FE5"/>
    <w:rsid w:val="008244C5"/>
    <w:rsid w:val="008256A7"/>
    <w:rsid w:val="00826D24"/>
    <w:rsid w:val="0082799B"/>
    <w:rsid w:val="00830984"/>
    <w:rsid w:val="00830ED5"/>
    <w:rsid w:val="0083162C"/>
    <w:rsid w:val="008318EB"/>
    <w:rsid w:val="00833C8F"/>
    <w:rsid w:val="00833CE0"/>
    <w:rsid w:val="00834671"/>
    <w:rsid w:val="00835B1B"/>
    <w:rsid w:val="00836EEC"/>
    <w:rsid w:val="00836FB3"/>
    <w:rsid w:val="00837232"/>
    <w:rsid w:val="00837C49"/>
    <w:rsid w:val="008400E7"/>
    <w:rsid w:val="00840F3F"/>
    <w:rsid w:val="00842ED3"/>
    <w:rsid w:val="00843469"/>
    <w:rsid w:val="00844CC1"/>
    <w:rsid w:val="008459E2"/>
    <w:rsid w:val="00845FE6"/>
    <w:rsid w:val="008511AB"/>
    <w:rsid w:val="0085130E"/>
    <w:rsid w:val="00851536"/>
    <w:rsid w:val="00851FB8"/>
    <w:rsid w:val="00854AB0"/>
    <w:rsid w:val="00856070"/>
    <w:rsid w:val="00856D01"/>
    <w:rsid w:val="00856FFE"/>
    <w:rsid w:val="00857CF7"/>
    <w:rsid w:val="008600C8"/>
    <w:rsid w:val="00860F41"/>
    <w:rsid w:val="00862C4E"/>
    <w:rsid w:val="00863139"/>
    <w:rsid w:val="008634EF"/>
    <w:rsid w:val="00863939"/>
    <w:rsid w:val="008651E4"/>
    <w:rsid w:val="008655A0"/>
    <w:rsid w:val="00866C45"/>
    <w:rsid w:val="00867099"/>
    <w:rsid w:val="008673A3"/>
    <w:rsid w:val="00870455"/>
    <w:rsid w:val="00870678"/>
    <w:rsid w:val="00870771"/>
    <w:rsid w:val="00870CB5"/>
    <w:rsid w:val="008719E7"/>
    <w:rsid w:val="008729CD"/>
    <w:rsid w:val="008730A7"/>
    <w:rsid w:val="008731C6"/>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6BE"/>
    <w:rsid w:val="0088779B"/>
    <w:rsid w:val="00887AB1"/>
    <w:rsid w:val="00887CFD"/>
    <w:rsid w:val="008901AC"/>
    <w:rsid w:val="00890CB4"/>
    <w:rsid w:val="008911BE"/>
    <w:rsid w:val="00891473"/>
    <w:rsid w:val="00891873"/>
    <w:rsid w:val="00891A51"/>
    <w:rsid w:val="00893B29"/>
    <w:rsid w:val="00893F59"/>
    <w:rsid w:val="0089408D"/>
    <w:rsid w:val="00894E7A"/>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2B43"/>
    <w:rsid w:val="008B352A"/>
    <w:rsid w:val="008B4673"/>
    <w:rsid w:val="008B4ABA"/>
    <w:rsid w:val="008B4CF7"/>
    <w:rsid w:val="008B5426"/>
    <w:rsid w:val="008B560B"/>
    <w:rsid w:val="008B7181"/>
    <w:rsid w:val="008B7C3E"/>
    <w:rsid w:val="008B7D65"/>
    <w:rsid w:val="008C05AC"/>
    <w:rsid w:val="008C0F03"/>
    <w:rsid w:val="008C196A"/>
    <w:rsid w:val="008C1E6A"/>
    <w:rsid w:val="008C3718"/>
    <w:rsid w:val="008C46EE"/>
    <w:rsid w:val="008C5966"/>
    <w:rsid w:val="008C6067"/>
    <w:rsid w:val="008C6609"/>
    <w:rsid w:val="008C6FE1"/>
    <w:rsid w:val="008C7FEC"/>
    <w:rsid w:val="008D01E2"/>
    <w:rsid w:val="008D01F7"/>
    <w:rsid w:val="008D0820"/>
    <w:rsid w:val="008D109A"/>
    <w:rsid w:val="008D122E"/>
    <w:rsid w:val="008D12EC"/>
    <w:rsid w:val="008D1481"/>
    <w:rsid w:val="008D1F79"/>
    <w:rsid w:val="008D2740"/>
    <w:rsid w:val="008D288D"/>
    <w:rsid w:val="008D5446"/>
    <w:rsid w:val="008D5C69"/>
    <w:rsid w:val="008D5EAA"/>
    <w:rsid w:val="008D62BA"/>
    <w:rsid w:val="008D66C8"/>
    <w:rsid w:val="008D72C5"/>
    <w:rsid w:val="008E06B2"/>
    <w:rsid w:val="008E09F9"/>
    <w:rsid w:val="008E170C"/>
    <w:rsid w:val="008E2274"/>
    <w:rsid w:val="008E4338"/>
    <w:rsid w:val="008E4401"/>
    <w:rsid w:val="008E6655"/>
    <w:rsid w:val="008E7708"/>
    <w:rsid w:val="008E78FC"/>
    <w:rsid w:val="008F0310"/>
    <w:rsid w:val="008F0455"/>
    <w:rsid w:val="008F0EB1"/>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35E3"/>
    <w:rsid w:val="00903634"/>
    <w:rsid w:val="00903F44"/>
    <w:rsid w:val="009040EA"/>
    <w:rsid w:val="009048D6"/>
    <w:rsid w:val="00907692"/>
    <w:rsid w:val="00907D15"/>
    <w:rsid w:val="009102AB"/>
    <w:rsid w:val="0091044B"/>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65D"/>
    <w:rsid w:val="00961270"/>
    <w:rsid w:val="009612C8"/>
    <w:rsid w:val="00962886"/>
    <w:rsid w:val="00963979"/>
    <w:rsid w:val="009639F3"/>
    <w:rsid w:val="009655E9"/>
    <w:rsid w:val="00965F0D"/>
    <w:rsid w:val="00965F64"/>
    <w:rsid w:val="009702ED"/>
    <w:rsid w:val="00970379"/>
    <w:rsid w:val="00970793"/>
    <w:rsid w:val="00970913"/>
    <w:rsid w:val="00971841"/>
    <w:rsid w:val="009719CC"/>
    <w:rsid w:val="00973146"/>
    <w:rsid w:val="009736F0"/>
    <w:rsid w:val="00974E24"/>
    <w:rsid w:val="00975555"/>
    <w:rsid w:val="009767DF"/>
    <w:rsid w:val="00977A52"/>
    <w:rsid w:val="00980432"/>
    <w:rsid w:val="00980518"/>
    <w:rsid w:val="0098085F"/>
    <w:rsid w:val="00980EE2"/>
    <w:rsid w:val="00980FF3"/>
    <w:rsid w:val="00981253"/>
    <w:rsid w:val="00981C0F"/>
    <w:rsid w:val="00982C78"/>
    <w:rsid w:val="00983564"/>
    <w:rsid w:val="009837B7"/>
    <w:rsid w:val="00984B19"/>
    <w:rsid w:val="00984E97"/>
    <w:rsid w:val="0098529E"/>
    <w:rsid w:val="00985518"/>
    <w:rsid w:val="009858FE"/>
    <w:rsid w:val="00985B93"/>
    <w:rsid w:val="00985C5B"/>
    <w:rsid w:val="009864F8"/>
    <w:rsid w:val="009867E2"/>
    <w:rsid w:val="00987D89"/>
    <w:rsid w:val="0099001D"/>
    <w:rsid w:val="00990F52"/>
    <w:rsid w:val="00991555"/>
    <w:rsid w:val="009928C8"/>
    <w:rsid w:val="00992A6B"/>
    <w:rsid w:val="00992D12"/>
    <w:rsid w:val="00993404"/>
    <w:rsid w:val="00993E92"/>
    <w:rsid w:val="009946CD"/>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D21F7"/>
    <w:rsid w:val="009D2BE4"/>
    <w:rsid w:val="009D33AE"/>
    <w:rsid w:val="009D37F1"/>
    <w:rsid w:val="009D3936"/>
    <w:rsid w:val="009D3F2D"/>
    <w:rsid w:val="009D41B3"/>
    <w:rsid w:val="009D4671"/>
    <w:rsid w:val="009D4B51"/>
    <w:rsid w:val="009D4F16"/>
    <w:rsid w:val="009D51B7"/>
    <w:rsid w:val="009D5C8F"/>
    <w:rsid w:val="009D7091"/>
    <w:rsid w:val="009E2201"/>
    <w:rsid w:val="009E289D"/>
    <w:rsid w:val="009E3BE1"/>
    <w:rsid w:val="009E479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657F"/>
    <w:rsid w:val="009F6712"/>
    <w:rsid w:val="009F6E42"/>
    <w:rsid w:val="009F74FC"/>
    <w:rsid w:val="00A0074E"/>
    <w:rsid w:val="00A02124"/>
    <w:rsid w:val="00A0348C"/>
    <w:rsid w:val="00A03DEA"/>
    <w:rsid w:val="00A03F55"/>
    <w:rsid w:val="00A04431"/>
    <w:rsid w:val="00A0455A"/>
    <w:rsid w:val="00A052B0"/>
    <w:rsid w:val="00A054D1"/>
    <w:rsid w:val="00A056E1"/>
    <w:rsid w:val="00A05A8E"/>
    <w:rsid w:val="00A069A7"/>
    <w:rsid w:val="00A06FC2"/>
    <w:rsid w:val="00A072A6"/>
    <w:rsid w:val="00A07459"/>
    <w:rsid w:val="00A07949"/>
    <w:rsid w:val="00A105DF"/>
    <w:rsid w:val="00A111EA"/>
    <w:rsid w:val="00A124B1"/>
    <w:rsid w:val="00A12550"/>
    <w:rsid w:val="00A1289F"/>
    <w:rsid w:val="00A13B24"/>
    <w:rsid w:val="00A14713"/>
    <w:rsid w:val="00A15F7C"/>
    <w:rsid w:val="00A165A0"/>
    <w:rsid w:val="00A16DC8"/>
    <w:rsid w:val="00A173FD"/>
    <w:rsid w:val="00A17AF9"/>
    <w:rsid w:val="00A20161"/>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AA6"/>
    <w:rsid w:val="00A37BE1"/>
    <w:rsid w:val="00A40A01"/>
    <w:rsid w:val="00A40E76"/>
    <w:rsid w:val="00A40F5B"/>
    <w:rsid w:val="00A41EB0"/>
    <w:rsid w:val="00A41EEE"/>
    <w:rsid w:val="00A431C8"/>
    <w:rsid w:val="00A43B49"/>
    <w:rsid w:val="00A44209"/>
    <w:rsid w:val="00A44E41"/>
    <w:rsid w:val="00A45860"/>
    <w:rsid w:val="00A46087"/>
    <w:rsid w:val="00A47B28"/>
    <w:rsid w:val="00A500F0"/>
    <w:rsid w:val="00A502F5"/>
    <w:rsid w:val="00A50FAE"/>
    <w:rsid w:val="00A5106A"/>
    <w:rsid w:val="00A5216D"/>
    <w:rsid w:val="00A52266"/>
    <w:rsid w:val="00A52F52"/>
    <w:rsid w:val="00A5368D"/>
    <w:rsid w:val="00A538BF"/>
    <w:rsid w:val="00A5548D"/>
    <w:rsid w:val="00A571F4"/>
    <w:rsid w:val="00A57824"/>
    <w:rsid w:val="00A57C4F"/>
    <w:rsid w:val="00A57C8F"/>
    <w:rsid w:val="00A6016D"/>
    <w:rsid w:val="00A602BA"/>
    <w:rsid w:val="00A633A7"/>
    <w:rsid w:val="00A63798"/>
    <w:rsid w:val="00A6386B"/>
    <w:rsid w:val="00A65D48"/>
    <w:rsid w:val="00A662CF"/>
    <w:rsid w:val="00A666F1"/>
    <w:rsid w:val="00A66BB9"/>
    <w:rsid w:val="00A67DED"/>
    <w:rsid w:val="00A71705"/>
    <w:rsid w:val="00A7174A"/>
    <w:rsid w:val="00A719C5"/>
    <w:rsid w:val="00A71C76"/>
    <w:rsid w:val="00A7268C"/>
    <w:rsid w:val="00A73370"/>
    <w:rsid w:val="00A736B9"/>
    <w:rsid w:val="00A73DCA"/>
    <w:rsid w:val="00A74485"/>
    <w:rsid w:val="00A748A7"/>
    <w:rsid w:val="00A75498"/>
    <w:rsid w:val="00A75A64"/>
    <w:rsid w:val="00A7625C"/>
    <w:rsid w:val="00A77452"/>
    <w:rsid w:val="00A77D9E"/>
    <w:rsid w:val="00A80709"/>
    <w:rsid w:val="00A80FC9"/>
    <w:rsid w:val="00A8138C"/>
    <w:rsid w:val="00A817EF"/>
    <w:rsid w:val="00A81CA0"/>
    <w:rsid w:val="00A8274D"/>
    <w:rsid w:val="00A833DE"/>
    <w:rsid w:val="00A837CC"/>
    <w:rsid w:val="00A83C8C"/>
    <w:rsid w:val="00A84AB9"/>
    <w:rsid w:val="00A8581A"/>
    <w:rsid w:val="00A86218"/>
    <w:rsid w:val="00A866C1"/>
    <w:rsid w:val="00A87D6F"/>
    <w:rsid w:val="00A90316"/>
    <w:rsid w:val="00A90F28"/>
    <w:rsid w:val="00A91004"/>
    <w:rsid w:val="00A92553"/>
    <w:rsid w:val="00A9295F"/>
    <w:rsid w:val="00A94613"/>
    <w:rsid w:val="00A95A0B"/>
    <w:rsid w:val="00AA0452"/>
    <w:rsid w:val="00AA0479"/>
    <w:rsid w:val="00AA0A5A"/>
    <w:rsid w:val="00AA2022"/>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10FB"/>
    <w:rsid w:val="00AC1769"/>
    <w:rsid w:val="00AC1B6B"/>
    <w:rsid w:val="00AC1E7B"/>
    <w:rsid w:val="00AC2BEB"/>
    <w:rsid w:val="00AC7A56"/>
    <w:rsid w:val="00AC7DE5"/>
    <w:rsid w:val="00AD07DF"/>
    <w:rsid w:val="00AD090F"/>
    <w:rsid w:val="00AD28B6"/>
    <w:rsid w:val="00AD4048"/>
    <w:rsid w:val="00AD462A"/>
    <w:rsid w:val="00AD485E"/>
    <w:rsid w:val="00AD48D2"/>
    <w:rsid w:val="00AD4A0B"/>
    <w:rsid w:val="00AD5E7E"/>
    <w:rsid w:val="00AD6128"/>
    <w:rsid w:val="00AD71D1"/>
    <w:rsid w:val="00AE0C6D"/>
    <w:rsid w:val="00AE0D93"/>
    <w:rsid w:val="00AE1490"/>
    <w:rsid w:val="00AE1B3A"/>
    <w:rsid w:val="00AE23B1"/>
    <w:rsid w:val="00AE260B"/>
    <w:rsid w:val="00AE269C"/>
    <w:rsid w:val="00AE553E"/>
    <w:rsid w:val="00AE606E"/>
    <w:rsid w:val="00AE6496"/>
    <w:rsid w:val="00AE69C9"/>
    <w:rsid w:val="00AE7527"/>
    <w:rsid w:val="00AF0077"/>
    <w:rsid w:val="00AF0CCA"/>
    <w:rsid w:val="00AF13BD"/>
    <w:rsid w:val="00AF161F"/>
    <w:rsid w:val="00AF277C"/>
    <w:rsid w:val="00AF2F40"/>
    <w:rsid w:val="00AF447A"/>
    <w:rsid w:val="00AF4979"/>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7B7E"/>
    <w:rsid w:val="00B1115F"/>
    <w:rsid w:val="00B1194A"/>
    <w:rsid w:val="00B1203D"/>
    <w:rsid w:val="00B12A3C"/>
    <w:rsid w:val="00B13B9C"/>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E06"/>
    <w:rsid w:val="00B5210E"/>
    <w:rsid w:val="00B52823"/>
    <w:rsid w:val="00B5664A"/>
    <w:rsid w:val="00B56D79"/>
    <w:rsid w:val="00B57666"/>
    <w:rsid w:val="00B57D20"/>
    <w:rsid w:val="00B60119"/>
    <w:rsid w:val="00B611F3"/>
    <w:rsid w:val="00B61E7D"/>
    <w:rsid w:val="00B637C8"/>
    <w:rsid w:val="00B6445E"/>
    <w:rsid w:val="00B646BB"/>
    <w:rsid w:val="00B6501D"/>
    <w:rsid w:val="00B658FF"/>
    <w:rsid w:val="00B663CE"/>
    <w:rsid w:val="00B66B69"/>
    <w:rsid w:val="00B66F9D"/>
    <w:rsid w:val="00B67DBE"/>
    <w:rsid w:val="00B706F6"/>
    <w:rsid w:val="00B70EC2"/>
    <w:rsid w:val="00B71256"/>
    <w:rsid w:val="00B7185E"/>
    <w:rsid w:val="00B71C6C"/>
    <w:rsid w:val="00B7238E"/>
    <w:rsid w:val="00B72520"/>
    <w:rsid w:val="00B7277C"/>
    <w:rsid w:val="00B73C18"/>
    <w:rsid w:val="00B73DEE"/>
    <w:rsid w:val="00B73F1F"/>
    <w:rsid w:val="00B74154"/>
    <w:rsid w:val="00B74B1A"/>
    <w:rsid w:val="00B754F4"/>
    <w:rsid w:val="00B75907"/>
    <w:rsid w:val="00B75E16"/>
    <w:rsid w:val="00B77D43"/>
    <w:rsid w:val="00B810D5"/>
    <w:rsid w:val="00B81A2C"/>
    <w:rsid w:val="00B81C77"/>
    <w:rsid w:val="00B82041"/>
    <w:rsid w:val="00B8326D"/>
    <w:rsid w:val="00B84F9B"/>
    <w:rsid w:val="00B85259"/>
    <w:rsid w:val="00B863AD"/>
    <w:rsid w:val="00B86772"/>
    <w:rsid w:val="00B86C3A"/>
    <w:rsid w:val="00B86F1D"/>
    <w:rsid w:val="00B8750E"/>
    <w:rsid w:val="00B912D0"/>
    <w:rsid w:val="00B91354"/>
    <w:rsid w:val="00B91609"/>
    <w:rsid w:val="00B91918"/>
    <w:rsid w:val="00B91E5B"/>
    <w:rsid w:val="00B92C84"/>
    <w:rsid w:val="00B93A1A"/>
    <w:rsid w:val="00B9412F"/>
    <w:rsid w:val="00B9477A"/>
    <w:rsid w:val="00B94B5E"/>
    <w:rsid w:val="00B951F3"/>
    <w:rsid w:val="00B951FE"/>
    <w:rsid w:val="00B96C28"/>
    <w:rsid w:val="00B97376"/>
    <w:rsid w:val="00B979CA"/>
    <w:rsid w:val="00B97AB1"/>
    <w:rsid w:val="00BA1D3E"/>
    <w:rsid w:val="00BA3252"/>
    <w:rsid w:val="00BA4F54"/>
    <w:rsid w:val="00BA7422"/>
    <w:rsid w:val="00BA770F"/>
    <w:rsid w:val="00BA799A"/>
    <w:rsid w:val="00BB040B"/>
    <w:rsid w:val="00BB0CEB"/>
    <w:rsid w:val="00BB2AD1"/>
    <w:rsid w:val="00BB2AEE"/>
    <w:rsid w:val="00BB2D8B"/>
    <w:rsid w:val="00BB3092"/>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FFB"/>
    <w:rsid w:val="00BD22A4"/>
    <w:rsid w:val="00BD2409"/>
    <w:rsid w:val="00BD30E7"/>
    <w:rsid w:val="00BD3C65"/>
    <w:rsid w:val="00BD3D3F"/>
    <w:rsid w:val="00BD5DFF"/>
    <w:rsid w:val="00BD6C6F"/>
    <w:rsid w:val="00BE1B89"/>
    <w:rsid w:val="00BE356E"/>
    <w:rsid w:val="00BE368F"/>
    <w:rsid w:val="00BE3C51"/>
    <w:rsid w:val="00BE3F54"/>
    <w:rsid w:val="00BE441E"/>
    <w:rsid w:val="00BE5233"/>
    <w:rsid w:val="00BE5A80"/>
    <w:rsid w:val="00BE632C"/>
    <w:rsid w:val="00BF098A"/>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3673"/>
    <w:rsid w:val="00C03711"/>
    <w:rsid w:val="00C03978"/>
    <w:rsid w:val="00C03989"/>
    <w:rsid w:val="00C05A26"/>
    <w:rsid w:val="00C05B7B"/>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DC3"/>
    <w:rsid w:val="00C251C9"/>
    <w:rsid w:val="00C25C05"/>
    <w:rsid w:val="00C25E45"/>
    <w:rsid w:val="00C26A65"/>
    <w:rsid w:val="00C275D5"/>
    <w:rsid w:val="00C3087E"/>
    <w:rsid w:val="00C32365"/>
    <w:rsid w:val="00C3489A"/>
    <w:rsid w:val="00C34D73"/>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6F0"/>
    <w:rsid w:val="00C606B5"/>
    <w:rsid w:val="00C616A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AA1"/>
    <w:rsid w:val="00C7413F"/>
    <w:rsid w:val="00C758AB"/>
    <w:rsid w:val="00C75AF6"/>
    <w:rsid w:val="00C75B46"/>
    <w:rsid w:val="00C77ED1"/>
    <w:rsid w:val="00C816EA"/>
    <w:rsid w:val="00C81B2A"/>
    <w:rsid w:val="00C82397"/>
    <w:rsid w:val="00C82652"/>
    <w:rsid w:val="00C82AE5"/>
    <w:rsid w:val="00C8391D"/>
    <w:rsid w:val="00C84963"/>
    <w:rsid w:val="00C849DC"/>
    <w:rsid w:val="00C851AE"/>
    <w:rsid w:val="00C858C3"/>
    <w:rsid w:val="00C85BA8"/>
    <w:rsid w:val="00C87110"/>
    <w:rsid w:val="00C87A9A"/>
    <w:rsid w:val="00C87AD3"/>
    <w:rsid w:val="00C910CA"/>
    <w:rsid w:val="00C91709"/>
    <w:rsid w:val="00C9196B"/>
    <w:rsid w:val="00C91A38"/>
    <w:rsid w:val="00C91B8B"/>
    <w:rsid w:val="00C91D6B"/>
    <w:rsid w:val="00C9244C"/>
    <w:rsid w:val="00C92653"/>
    <w:rsid w:val="00C9288D"/>
    <w:rsid w:val="00C92895"/>
    <w:rsid w:val="00C95D0A"/>
    <w:rsid w:val="00C96E27"/>
    <w:rsid w:val="00C96F7A"/>
    <w:rsid w:val="00C97A97"/>
    <w:rsid w:val="00CA0CE0"/>
    <w:rsid w:val="00CA0F05"/>
    <w:rsid w:val="00CA15DD"/>
    <w:rsid w:val="00CA1B19"/>
    <w:rsid w:val="00CA1E2E"/>
    <w:rsid w:val="00CA3AA8"/>
    <w:rsid w:val="00CA52AB"/>
    <w:rsid w:val="00CA69C9"/>
    <w:rsid w:val="00CA6EA2"/>
    <w:rsid w:val="00CA6F45"/>
    <w:rsid w:val="00CA7607"/>
    <w:rsid w:val="00CB058A"/>
    <w:rsid w:val="00CB0B43"/>
    <w:rsid w:val="00CB1B96"/>
    <w:rsid w:val="00CB1DFE"/>
    <w:rsid w:val="00CB1F93"/>
    <w:rsid w:val="00CB27CA"/>
    <w:rsid w:val="00CB3253"/>
    <w:rsid w:val="00CB3A31"/>
    <w:rsid w:val="00CB3B23"/>
    <w:rsid w:val="00CB3D91"/>
    <w:rsid w:val="00CB56B7"/>
    <w:rsid w:val="00CB5C01"/>
    <w:rsid w:val="00CC0766"/>
    <w:rsid w:val="00CC0C42"/>
    <w:rsid w:val="00CC1389"/>
    <w:rsid w:val="00CC1D76"/>
    <w:rsid w:val="00CC4639"/>
    <w:rsid w:val="00CC4753"/>
    <w:rsid w:val="00CC52AE"/>
    <w:rsid w:val="00CC5444"/>
    <w:rsid w:val="00CC56A5"/>
    <w:rsid w:val="00CC5A36"/>
    <w:rsid w:val="00CC5A47"/>
    <w:rsid w:val="00CC5BBE"/>
    <w:rsid w:val="00CC6D37"/>
    <w:rsid w:val="00CC709D"/>
    <w:rsid w:val="00CD02F7"/>
    <w:rsid w:val="00CD3CB9"/>
    <w:rsid w:val="00CD423A"/>
    <w:rsid w:val="00CD439C"/>
    <w:rsid w:val="00CD47E9"/>
    <w:rsid w:val="00CD556E"/>
    <w:rsid w:val="00CD5F51"/>
    <w:rsid w:val="00CD65DD"/>
    <w:rsid w:val="00CD68F5"/>
    <w:rsid w:val="00CD6B97"/>
    <w:rsid w:val="00CD6E3F"/>
    <w:rsid w:val="00CE0579"/>
    <w:rsid w:val="00CE101A"/>
    <w:rsid w:val="00CE13AC"/>
    <w:rsid w:val="00CE18F4"/>
    <w:rsid w:val="00CE1A90"/>
    <w:rsid w:val="00CE1EBD"/>
    <w:rsid w:val="00CE1E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9"/>
    <w:rsid w:val="00CF46F4"/>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6706"/>
    <w:rsid w:val="00D101B9"/>
    <w:rsid w:val="00D11870"/>
    <w:rsid w:val="00D11F8D"/>
    <w:rsid w:val="00D137A8"/>
    <w:rsid w:val="00D13D11"/>
    <w:rsid w:val="00D14E11"/>
    <w:rsid w:val="00D15F97"/>
    <w:rsid w:val="00D16065"/>
    <w:rsid w:val="00D1629D"/>
    <w:rsid w:val="00D168E4"/>
    <w:rsid w:val="00D2100F"/>
    <w:rsid w:val="00D21825"/>
    <w:rsid w:val="00D2249C"/>
    <w:rsid w:val="00D22C7C"/>
    <w:rsid w:val="00D23B8C"/>
    <w:rsid w:val="00D24D8A"/>
    <w:rsid w:val="00D2554D"/>
    <w:rsid w:val="00D25F05"/>
    <w:rsid w:val="00D263AF"/>
    <w:rsid w:val="00D26A11"/>
    <w:rsid w:val="00D26CA8"/>
    <w:rsid w:val="00D27591"/>
    <w:rsid w:val="00D27C0A"/>
    <w:rsid w:val="00D27E6E"/>
    <w:rsid w:val="00D305EA"/>
    <w:rsid w:val="00D306D1"/>
    <w:rsid w:val="00D31944"/>
    <w:rsid w:val="00D3306F"/>
    <w:rsid w:val="00D33C64"/>
    <w:rsid w:val="00D349AF"/>
    <w:rsid w:val="00D34C32"/>
    <w:rsid w:val="00D3667D"/>
    <w:rsid w:val="00D36E50"/>
    <w:rsid w:val="00D370E9"/>
    <w:rsid w:val="00D37265"/>
    <w:rsid w:val="00D4012C"/>
    <w:rsid w:val="00D4095E"/>
    <w:rsid w:val="00D419BE"/>
    <w:rsid w:val="00D41E82"/>
    <w:rsid w:val="00D4396A"/>
    <w:rsid w:val="00D449BB"/>
    <w:rsid w:val="00D44FCE"/>
    <w:rsid w:val="00D46B15"/>
    <w:rsid w:val="00D47EE7"/>
    <w:rsid w:val="00D5094B"/>
    <w:rsid w:val="00D50C30"/>
    <w:rsid w:val="00D510E6"/>
    <w:rsid w:val="00D518FB"/>
    <w:rsid w:val="00D51B7B"/>
    <w:rsid w:val="00D536FB"/>
    <w:rsid w:val="00D540F8"/>
    <w:rsid w:val="00D545A8"/>
    <w:rsid w:val="00D54816"/>
    <w:rsid w:val="00D54A63"/>
    <w:rsid w:val="00D54DD7"/>
    <w:rsid w:val="00D54E9F"/>
    <w:rsid w:val="00D55759"/>
    <w:rsid w:val="00D558E7"/>
    <w:rsid w:val="00D55A51"/>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5A7F"/>
    <w:rsid w:val="00D75EA8"/>
    <w:rsid w:val="00D76069"/>
    <w:rsid w:val="00D768CB"/>
    <w:rsid w:val="00D8136D"/>
    <w:rsid w:val="00D84DE0"/>
    <w:rsid w:val="00D85847"/>
    <w:rsid w:val="00D85FFA"/>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2BEB"/>
    <w:rsid w:val="00DA3EB5"/>
    <w:rsid w:val="00DA47B4"/>
    <w:rsid w:val="00DA5915"/>
    <w:rsid w:val="00DA6631"/>
    <w:rsid w:val="00DA7E40"/>
    <w:rsid w:val="00DB0B26"/>
    <w:rsid w:val="00DB14B9"/>
    <w:rsid w:val="00DB35A5"/>
    <w:rsid w:val="00DB374E"/>
    <w:rsid w:val="00DB4434"/>
    <w:rsid w:val="00DB4F86"/>
    <w:rsid w:val="00DB512C"/>
    <w:rsid w:val="00DB54B9"/>
    <w:rsid w:val="00DB6EDA"/>
    <w:rsid w:val="00DB76D3"/>
    <w:rsid w:val="00DB7F75"/>
    <w:rsid w:val="00DC01D2"/>
    <w:rsid w:val="00DC04CF"/>
    <w:rsid w:val="00DC0E27"/>
    <w:rsid w:val="00DC1762"/>
    <w:rsid w:val="00DC21F1"/>
    <w:rsid w:val="00DC2269"/>
    <w:rsid w:val="00DC2BEC"/>
    <w:rsid w:val="00DC2C6B"/>
    <w:rsid w:val="00DC3CDF"/>
    <w:rsid w:val="00DC4420"/>
    <w:rsid w:val="00DC57C1"/>
    <w:rsid w:val="00DC6B93"/>
    <w:rsid w:val="00DC7515"/>
    <w:rsid w:val="00DC77E0"/>
    <w:rsid w:val="00DC7B7C"/>
    <w:rsid w:val="00DD0339"/>
    <w:rsid w:val="00DD05F8"/>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C1E"/>
    <w:rsid w:val="00DE48CE"/>
    <w:rsid w:val="00DE5185"/>
    <w:rsid w:val="00DE74FE"/>
    <w:rsid w:val="00DE7689"/>
    <w:rsid w:val="00DE7D84"/>
    <w:rsid w:val="00DF07C4"/>
    <w:rsid w:val="00DF0C27"/>
    <w:rsid w:val="00DF1F76"/>
    <w:rsid w:val="00DF2407"/>
    <w:rsid w:val="00DF25BA"/>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3B48"/>
    <w:rsid w:val="00E03F25"/>
    <w:rsid w:val="00E05DB6"/>
    <w:rsid w:val="00E069D5"/>
    <w:rsid w:val="00E07249"/>
    <w:rsid w:val="00E07822"/>
    <w:rsid w:val="00E1053D"/>
    <w:rsid w:val="00E11583"/>
    <w:rsid w:val="00E11782"/>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6A7"/>
    <w:rsid w:val="00E22902"/>
    <w:rsid w:val="00E23611"/>
    <w:rsid w:val="00E23622"/>
    <w:rsid w:val="00E24062"/>
    <w:rsid w:val="00E24393"/>
    <w:rsid w:val="00E245F9"/>
    <w:rsid w:val="00E24F2B"/>
    <w:rsid w:val="00E271CC"/>
    <w:rsid w:val="00E27F4C"/>
    <w:rsid w:val="00E3166A"/>
    <w:rsid w:val="00E32956"/>
    <w:rsid w:val="00E337E9"/>
    <w:rsid w:val="00E34865"/>
    <w:rsid w:val="00E35B43"/>
    <w:rsid w:val="00E35E1E"/>
    <w:rsid w:val="00E36329"/>
    <w:rsid w:val="00E36F93"/>
    <w:rsid w:val="00E419BA"/>
    <w:rsid w:val="00E44076"/>
    <w:rsid w:val="00E44C43"/>
    <w:rsid w:val="00E461F4"/>
    <w:rsid w:val="00E466C6"/>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7393"/>
    <w:rsid w:val="00E614B3"/>
    <w:rsid w:val="00E646BF"/>
    <w:rsid w:val="00E64BDF"/>
    <w:rsid w:val="00E65065"/>
    <w:rsid w:val="00E66021"/>
    <w:rsid w:val="00E66B42"/>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80C18"/>
    <w:rsid w:val="00E81523"/>
    <w:rsid w:val="00E82F31"/>
    <w:rsid w:val="00E83A25"/>
    <w:rsid w:val="00E8415B"/>
    <w:rsid w:val="00E8524C"/>
    <w:rsid w:val="00E85468"/>
    <w:rsid w:val="00E8694A"/>
    <w:rsid w:val="00E86CD4"/>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A06C9"/>
    <w:rsid w:val="00EA0D8B"/>
    <w:rsid w:val="00EA0F9A"/>
    <w:rsid w:val="00EA3C68"/>
    <w:rsid w:val="00EA3DC2"/>
    <w:rsid w:val="00EA4438"/>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C01D8"/>
    <w:rsid w:val="00EC09E6"/>
    <w:rsid w:val="00EC0B63"/>
    <w:rsid w:val="00EC0C2A"/>
    <w:rsid w:val="00EC180F"/>
    <w:rsid w:val="00EC2B83"/>
    <w:rsid w:val="00EC3CB9"/>
    <w:rsid w:val="00EC5F8C"/>
    <w:rsid w:val="00EC6041"/>
    <w:rsid w:val="00EC6345"/>
    <w:rsid w:val="00EC6DBB"/>
    <w:rsid w:val="00EC77E1"/>
    <w:rsid w:val="00EC7BF8"/>
    <w:rsid w:val="00EC7D1B"/>
    <w:rsid w:val="00ED1FA9"/>
    <w:rsid w:val="00ED31ED"/>
    <w:rsid w:val="00ED4704"/>
    <w:rsid w:val="00ED6A23"/>
    <w:rsid w:val="00EE0D38"/>
    <w:rsid w:val="00EE1D6A"/>
    <w:rsid w:val="00EE2490"/>
    <w:rsid w:val="00EE25D1"/>
    <w:rsid w:val="00EE26A1"/>
    <w:rsid w:val="00EE27A3"/>
    <w:rsid w:val="00EE3188"/>
    <w:rsid w:val="00EE339D"/>
    <w:rsid w:val="00EE36FF"/>
    <w:rsid w:val="00EE4D54"/>
    <w:rsid w:val="00EE4EE0"/>
    <w:rsid w:val="00EE59D2"/>
    <w:rsid w:val="00EE60E2"/>
    <w:rsid w:val="00EE6B76"/>
    <w:rsid w:val="00EE6C9E"/>
    <w:rsid w:val="00EE7F47"/>
    <w:rsid w:val="00EF010C"/>
    <w:rsid w:val="00EF1496"/>
    <w:rsid w:val="00EF359C"/>
    <w:rsid w:val="00EF42EF"/>
    <w:rsid w:val="00EF49A9"/>
    <w:rsid w:val="00EF4B55"/>
    <w:rsid w:val="00EF4E9A"/>
    <w:rsid w:val="00EF594E"/>
    <w:rsid w:val="00EF61F9"/>
    <w:rsid w:val="00EF6746"/>
    <w:rsid w:val="00EF6EFB"/>
    <w:rsid w:val="00F001CC"/>
    <w:rsid w:val="00F01473"/>
    <w:rsid w:val="00F01768"/>
    <w:rsid w:val="00F01951"/>
    <w:rsid w:val="00F02534"/>
    <w:rsid w:val="00F03B6D"/>
    <w:rsid w:val="00F0622D"/>
    <w:rsid w:val="00F06236"/>
    <w:rsid w:val="00F06802"/>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1614"/>
    <w:rsid w:val="00F51AC7"/>
    <w:rsid w:val="00F52536"/>
    <w:rsid w:val="00F53C7D"/>
    <w:rsid w:val="00F53EFC"/>
    <w:rsid w:val="00F54545"/>
    <w:rsid w:val="00F5489E"/>
    <w:rsid w:val="00F55E20"/>
    <w:rsid w:val="00F566D1"/>
    <w:rsid w:val="00F56BBF"/>
    <w:rsid w:val="00F56E3C"/>
    <w:rsid w:val="00F60D67"/>
    <w:rsid w:val="00F60F18"/>
    <w:rsid w:val="00F61131"/>
    <w:rsid w:val="00F61BEE"/>
    <w:rsid w:val="00F62396"/>
    <w:rsid w:val="00F64D80"/>
    <w:rsid w:val="00F6578E"/>
    <w:rsid w:val="00F65B9D"/>
    <w:rsid w:val="00F6681F"/>
    <w:rsid w:val="00F706FB"/>
    <w:rsid w:val="00F707F8"/>
    <w:rsid w:val="00F70926"/>
    <w:rsid w:val="00F7108C"/>
    <w:rsid w:val="00F71206"/>
    <w:rsid w:val="00F72258"/>
    <w:rsid w:val="00F723D2"/>
    <w:rsid w:val="00F72435"/>
    <w:rsid w:val="00F72646"/>
    <w:rsid w:val="00F72EE3"/>
    <w:rsid w:val="00F74EFA"/>
    <w:rsid w:val="00F7545C"/>
    <w:rsid w:val="00F7564F"/>
    <w:rsid w:val="00F75938"/>
    <w:rsid w:val="00F760D2"/>
    <w:rsid w:val="00F76E15"/>
    <w:rsid w:val="00F80797"/>
    <w:rsid w:val="00F824AE"/>
    <w:rsid w:val="00F82793"/>
    <w:rsid w:val="00F82883"/>
    <w:rsid w:val="00F8349A"/>
    <w:rsid w:val="00F84BCA"/>
    <w:rsid w:val="00F85248"/>
    <w:rsid w:val="00F855DC"/>
    <w:rsid w:val="00F85A36"/>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4041"/>
    <w:rsid w:val="00FA5569"/>
    <w:rsid w:val="00FA57A0"/>
    <w:rsid w:val="00FA5BD8"/>
    <w:rsid w:val="00FA5BFC"/>
    <w:rsid w:val="00FA6A42"/>
    <w:rsid w:val="00FA75BB"/>
    <w:rsid w:val="00FA76CC"/>
    <w:rsid w:val="00FA7E0B"/>
    <w:rsid w:val="00FB04E1"/>
    <w:rsid w:val="00FB0EE7"/>
    <w:rsid w:val="00FB1571"/>
    <w:rsid w:val="00FB32A6"/>
    <w:rsid w:val="00FB3510"/>
    <w:rsid w:val="00FB397A"/>
    <w:rsid w:val="00FB46B0"/>
    <w:rsid w:val="00FB4F1D"/>
    <w:rsid w:val="00FB5EDC"/>
    <w:rsid w:val="00FB68BD"/>
    <w:rsid w:val="00FB6EB6"/>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73A3"/>
    <w:rsid w:val="00FD05E2"/>
    <w:rsid w:val="00FD07EA"/>
    <w:rsid w:val="00FD13B4"/>
    <w:rsid w:val="00FD1F84"/>
    <w:rsid w:val="00FD207E"/>
    <w:rsid w:val="00FD354A"/>
    <w:rsid w:val="00FD3558"/>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6122"/>
    <w:rsid w:val="00FE61AE"/>
    <w:rsid w:val="00FE6FF1"/>
    <w:rsid w:val="00FE76A3"/>
    <w:rsid w:val="00FF0936"/>
    <w:rsid w:val="00FF28B0"/>
    <w:rsid w:val="00FF2B48"/>
    <w:rsid w:val="00FF2FB4"/>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49493-0662-42E1-AC73-64D046316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1573</TotalTime>
  <Pages>6</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CATT_RAN4#101e</cp:lastModifiedBy>
  <cp:revision>1120</cp:revision>
  <cp:lastPrinted>2009-01-30T04:53:00Z</cp:lastPrinted>
  <dcterms:created xsi:type="dcterms:W3CDTF">2021-05-11T13:59:00Z</dcterms:created>
  <dcterms:modified xsi:type="dcterms:W3CDTF">2021-10-22T10:18:00Z</dcterms:modified>
</cp:coreProperties>
</file>